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rPr>
                  </w:pPr>
                  <w:bookmarkStart w:id="0" w:name="_GoBack"/>
                  <w:bookmarkEnd w:id="0"/>
                  <w:r>
                    <w:rPr>
                      <w:rFonts w:hint="eastAsia" w:ascii="方正小标宋简体" w:hAnsi="宋体" w:eastAsia="方正小标宋简体" w:cs="宋体"/>
                      <w:kern w:val="0"/>
                      <w:sz w:val="32"/>
                      <w:szCs w:val="18"/>
                      <w:u w:val="single"/>
                    </w:rPr>
                    <w:t>天津市滨海新区塘沽徐州道</w:t>
                  </w:r>
                  <w:r>
                    <w:rPr>
                      <w:rFonts w:hint="eastAsia" w:ascii="方正小标宋简体" w:hAnsi="宋体" w:eastAsia="方正小标宋简体" w:cs="宋体"/>
                      <w:kern w:val="0"/>
                      <w:sz w:val="32"/>
                      <w:szCs w:val="18"/>
                      <w:u w:val="single"/>
                      <w:lang w:eastAsia="zh-CN"/>
                    </w:rPr>
                    <w:t>小学</w:t>
                  </w:r>
                  <w:r>
                    <w:rPr>
                      <w:rFonts w:hint="eastAsia" w:ascii="方正小标宋简体" w:hAnsi="宋体" w:eastAsia="方正小标宋简体" w:cs="宋体"/>
                      <w:kern w:val="0"/>
                      <w:sz w:val="32"/>
                      <w:szCs w:val="18"/>
                    </w:rPr>
                    <w:t>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ind w:firstLine="480" w:firstLineChars="200"/>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来信来访地址：天津市滨海新区塘沽新河街湘江里增3号</w:t>
            </w:r>
          </w:p>
        </w:tc>
      </w:tr>
    </w:tbl>
    <w:p>
      <w:pPr>
        <w:spacing w:line="588" w:lineRule="exact"/>
        <w:jc w:val="left"/>
        <w:rPr>
          <w:rFonts w:asciiTheme="majorEastAsia" w:hAnsiTheme="majorEastAsia" w:eastAsiaTheme="majorEastAsia" w:cstheme="majorEastAsia"/>
          <w:sz w:val="24"/>
        </w:rPr>
      </w:pPr>
    </w:p>
    <w:p>
      <w:pPr>
        <w:spacing w:line="588" w:lineRule="exact"/>
        <w:jc w:val="left"/>
        <w:rPr>
          <w:rFonts w:asciiTheme="majorEastAsia" w:hAnsiTheme="majorEastAsia" w:eastAsiaTheme="majorEastAsia" w:cstheme="majorEastAsia"/>
          <w:sz w:val="24"/>
        </w:rPr>
      </w:pPr>
    </w:p>
    <w:p>
      <w:pPr>
        <w:rPr>
          <w:rFonts w:asciiTheme="majorEastAsia" w:hAnsiTheme="majorEastAsia" w:eastAsiaTheme="majorEastAsia" w:cstheme="majorEastAsia"/>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kern w:val="0"/>
                <w:sz w:val="24"/>
                <w:u w:val="single"/>
              </w:rPr>
              <w:t>实行均衡编班，不分重点班与非重点班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实行收费公示制度，严格执行国家关于义务教育免费的规定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第二十九条 学校及其他教育机构应当履行下列义务：</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(五)遵照国家有关规定收取费用并公开收费项目。</w:t>
            </w:r>
          </w:p>
          <w:p>
            <w:pPr>
              <w:jc w:val="left"/>
              <w:rPr>
                <w:rFonts w:asciiTheme="majorEastAsia" w:hAnsiTheme="majorEastAsia" w:eastAsiaTheme="majorEastAsia" w:cstheme="majorEastAsia"/>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电话：66897226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执行国家学籍管理相关规定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为适龄残疾儿童创设条件，满足其随班就读需求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shd w:val="clear" w:color="auto" w:fill="FFFFFF"/>
              </w:rPr>
              <w:t>第十九条普通学校应当接收具有接受普通教育能力的残疾适龄儿童、少年随班就读，并为其学习、康复提供帮助。</w:t>
            </w:r>
            <w:r>
              <w:rPr>
                <w:rFonts w:hint="eastAsia" w:asciiTheme="majorEastAsia" w:hAnsiTheme="majorEastAsia" w:eastAsiaTheme="majorEastAsia" w:cstheme="majorEastAsia"/>
              </w:rPr>
              <w:t xml:space="preserve">   </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sz w:val="18"/>
                <w:szCs w:val="18"/>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rPr>
            </w:pPr>
            <w:r>
              <w:rPr>
                <w:rStyle w:val="7"/>
                <w:rFonts w:hint="eastAsia" w:asciiTheme="majorEastAsia" w:hAnsiTheme="majorEastAsia" w:eastAsiaTheme="majorEastAsia" w:cstheme="majorEastAsia"/>
                <w:b w:val="0"/>
                <w:sz w:val="18"/>
                <w:szCs w:val="18"/>
              </w:rPr>
              <w:t>3.《中华人民共和国教师法》</w:t>
            </w:r>
            <w:r>
              <w:rPr>
                <w:rFonts w:hint="eastAsia" w:asciiTheme="majorEastAsia" w:hAnsiTheme="majorEastAsia" w:eastAsiaTheme="majorEastAsia" w:cstheme="majorEastAsia"/>
                <w:sz w:val="18"/>
                <w:szCs w:val="18"/>
              </w:rPr>
              <w:t>(1993年10月31日第八届全国人民代表大会常务委员会第四次会议通过 于1994年1月1日</w:t>
            </w:r>
            <w:r>
              <w:rPr>
                <w:rFonts w:hint="eastAsia" w:asciiTheme="majorEastAsia" w:hAnsiTheme="majorEastAsia" w:eastAsiaTheme="majorEastAsia" w:cstheme="majorEastAsia"/>
                <w:sz w:val="18"/>
                <w:szCs w:val="18"/>
                <w:lang w:eastAsia="zh-CN"/>
              </w:rPr>
              <w:t>起</w:t>
            </w:r>
            <w:r>
              <w:rPr>
                <w:rFonts w:hint="eastAsia" w:asciiTheme="majorEastAsia" w:hAnsiTheme="majorEastAsia" w:eastAsiaTheme="majorEastAsia" w:cstheme="majorEastAsia"/>
                <w:sz w:val="18"/>
                <w:szCs w:val="18"/>
              </w:rPr>
              <w:t>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将心理教育贯穿于教育的全过程，开展心理辅导</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tabs>
                <w:tab w:val="left" w:pos="577"/>
              </w:tabs>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Cs w:val="21"/>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按照计划方案开展“双间制”活动；指导学生落实艺术体育“2+1”工作；对学生进行考核；建立学生</w:t>
            </w:r>
            <w:r>
              <w:rPr>
                <w:rFonts w:hint="eastAsia" w:asciiTheme="majorEastAsia" w:hAnsiTheme="majorEastAsia" w:eastAsiaTheme="majorEastAsia" w:cstheme="majorEastAsia"/>
                <w:kern w:val="0"/>
                <w:sz w:val="24"/>
                <w:lang w:eastAsia="zh-CN"/>
              </w:rPr>
              <w:t>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定期开展学生体检和体质健康监测，建立学生健康档案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电话：66896298</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按照国家要求开足开齐音乐美术课，开设书法课，培养学生艺术爱好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电话：66896298</w:t>
            </w:r>
          </w:p>
          <w:p>
            <w:pPr>
              <w:widowControl/>
              <w:spacing w:line="400" w:lineRule="exact"/>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多渠道多形式开展综合实践活动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电话：66896623</w:t>
            </w:r>
          </w:p>
          <w:p>
            <w:pPr>
              <w:widowControl/>
              <w:spacing w:line="400" w:lineRule="exact"/>
              <w:rPr>
                <w:rFonts w:asciiTheme="majorEastAsia" w:hAnsiTheme="majorEastAsia" w:eastAsiaTheme="majorEastAsia" w:cstheme="majorEastAsia"/>
                <w:kern w:val="0"/>
                <w:sz w:val="24"/>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实行教师聘任制度，完善考核评价，保证教师待遇</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电话：66896323</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完善培训制度，支持和保障教师进行培训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电话：66897260</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严格遵守国家关于教材教辅管理的相关规定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建立教学常规管理制度和教学质量保障机制</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采取启发式，讨论式合作式，探究式等教学方式，提高学生课堂学习主动性</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落实减负工作要求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（职责事项名称）</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jc w:val="left"/>
              <w:rPr>
                <w:rFonts w:asciiTheme="majorEastAsia" w:hAnsiTheme="majorEastAsia" w:eastAsiaTheme="majorEastAsia" w:cstheme="majorEastAsia"/>
                <w:kern w:val="0"/>
                <w:sz w:val="24"/>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设置安全警示标志，开展安全教育活动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重点加强防溺水、交通安全和预防校园欺凌教育，了解掌握一定的安全技能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定期开展应急演练，提高师生应对突发事件和自救自护能力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1.《中小学幼儿园应急疏散演练指南》</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制定学校章程和学校发展规划，建立健全各项制度</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成立机构，拟定草案，争取教职工意见，教代会审议，报上级部门备案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电话：66897616</w:t>
            </w: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电话：66896036</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坚持民主集中制，健全学校教职工大会制度，发挥其参与学校管理的作用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电话：66897229</w:t>
            </w:r>
          </w:p>
          <w:p>
            <w:pPr>
              <w:widowControl/>
              <w:tabs>
                <w:tab w:val="left" w:pos="95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来信来访地址：天津市滨海新区塘沽新河街湘江里增3号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多渠道公开学校，校务信息，保证教职工、学生、社会公众知情权</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w:t>
            </w:r>
            <w:r>
              <w:rPr>
                <w:rFonts w:asciiTheme="majorEastAsia" w:hAnsiTheme="majorEastAsia" w:eastAsiaTheme="majorEastAsia" w:cstheme="majorEastAsia"/>
                <w:kern w:val="0"/>
                <w:sz w:val="24"/>
              </w:rPr>
              <w:t>66595816</w:t>
            </w:r>
            <w:r>
              <w:rPr>
                <w:rFonts w:hint="eastAsia" w:asciiTheme="majorEastAsia" w:hAnsiTheme="majorEastAsia" w:eastAsiaTheme="majorEastAsia" w:cstheme="majorEastAsia"/>
                <w:kern w:val="0"/>
                <w:sz w:val="24"/>
              </w:rPr>
              <w:t xml:space="preserve">（学校电话）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来信来访地址：天津市滨海新区塘沽新河街湘江里增3号</w:t>
            </w:r>
            <w:r>
              <w:rPr>
                <w:rFonts w:asciiTheme="majorEastAsia" w:hAnsiTheme="majorEastAsia" w:eastAsiaTheme="majorEastAsia" w:cstheme="majorEastAsia"/>
                <w:kern w:val="0"/>
                <w:sz w:val="24"/>
              </w:rPr>
              <w:t xml:space="preserve"> </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w:t>
            </w:r>
            <w:r>
              <w:rPr>
                <w:rFonts w:asciiTheme="majorEastAsia" w:hAnsiTheme="majorEastAsia" w:eastAsiaTheme="majorEastAsia" w:cstheme="majorEastAsia"/>
                <w:kern w:val="0"/>
                <w:sz w:val="24"/>
              </w:rPr>
              <w:t>66595816</w:t>
            </w:r>
            <w:r>
              <w:rPr>
                <w:rFonts w:hint="eastAsia" w:asciiTheme="majorEastAsia" w:hAnsiTheme="majorEastAsia" w:eastAsiaTheme="majorEastAsia" w:cstheme="majorEastAsia"/>
                <w:kern w:val="0"/>
                <w:sz w:val="24"/>
              </w:rPr>
              <w:t xml:space="preserve">（学校电话）  </w:t>
            </w: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来信来访地址：天津市滨海新区塘沽新河街湘江里增3号</w:t>
            </w:r>
          </w:p>
        </w:tc>
      </w:tr>
    </w:tbl>
    <w:p>
      <w:pPr>
        <w:tabs>
          <w:tab w:val="left" w:pos="673"/>
        </w:tabs>
      </w:pPr>
    </w:p>
    <w:p>
      <w:pPr>
        <w:tabs>
          <w:tab w:val="left" w:pos="673"/>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eastAsia="宋体"/>
                  </w:rPr>
                </w:pPr>
                <w:r>
                  <w:fldChar w:fldCharType="begin"/>
                </w:r>
                <w:r>
                  <w:instrText xml:space="preserve"> PAGE  \* MERGEFORMAT </w:instrText>
                </w:r>
                <w:r>
                  <w:fldChar w:fldCharType="separate"/>
                </w:r>
                <w:r>
                  <w:t>33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NTAxYTA0NTllZTU0OWY5NWY0MWNlMzBjNGU2OTYifQ=="/>
  </w:docVars>
  <w:rsids>
    <w:rsidRoot w:val="00587923"/>
    <w:rsid w:val="00057EAA"/>
    <w:rsid w:val="00084604"/>
    <w:rsid w:val="000B6DA5"/>
    <w:rsid w:val="001117AC"/>
    <w:rsid w:val="001B0FC3"/>
    <w:rsid w:val="001D1D48"/>
    <w:rsid w:val="002A218D"/>
    <w:rsid w:val="00355820"/>
    <w:rsid w:val="0036421B"/>
    <w:rsid w:val="003947BA"/>
    <w:rsid w:val="00460F33"/>
    <w:rsid w:val="004A52B9"/>
    <w:rsid w:val="00587923"/>
    <w:rsid w:val="006436C1"/>
    <w:rsid w:val="006453AD"/>
    <w:rsid w:val="0068525F"/>
    <w:rsid w:val="006868C6"/>
    <w:rsid w:val="006D4D8D"/>
    <w:rsid w:val="00761CA9"/>
    <w:rsid w:val="00765032"/>
    <w:rsid w:val="00773E10"/>
    <w:rsid w:val="00787D23"/>
    <w:rsid w:val="007D7C77"/>
    <w:rsid w:val="007E6755"/>
    <w:rsid w:val="007F18BC"/>
    <w:rsid w:val="00833EBD"/>
    <w:rsid w:val="00887E0C"/>
    <w:rsid w:val="008B0515"/>
    <w:rsid w:val="008E31E7"/>
    <w:rsid w:val="009932E4"/>
    <w:rsid w:val="00997E10"/>
    <w:rsid w:val="009E1070"/>
    <w:rsid w:val="00AC7220"/>
    <w:rsid w:val="00B7530E"/>
    <w:rsid w:val="00BA770F"/>
    <w:rsid w:val="00BB5F0B"/>
    <w:rsid w:val="00CE5E1C"/>
    <w:rsid w:val="00D0609C"/>
    <w:rsid w:val="00D17AA0"/>
    <w:rsid w:val="00DE7777"/>
    <w:rsid w:val="00E57D6B"/>
    <w:rsid w:val="00E617CD"/>
    <w:rsid w:val="00E722A2"/>
    <w:rsid w:val="00F4411A"/>
    <w:rsid w:val="00FD498F"/>
    <w:rsid w:val="00FF2618"/>
    <w:rsid w:val="02990E12"/>
    <w:rsid w:val="05223E19"/>
    <w:rsid w:val="0B8401C9"/>
    <w:rsid w:val="0BA6233B"/>
    <w:rsid w:val="16B72ECD"/>
    <w:rsid w:val="16CA74CA"/>
    <w:rsid w:val="17E012CE"/>
    <w:rsid w:val="1AE11E43"/>
    <w:rsid w:val="1C0950DB"/>
    <w:rsid w:val="21E073D9"/>
    <w:rsid w:val="21F24A3C"/>
    <w:rsid w:val="283D6657"/>
    <w:rsid w:val="2BCD06D1"/>
    <w:rsid w:val="2E30558D"/>
    <w:rsid w:val="2E45719A"/>
    <w:rsid w:val="369960FB"/>
    <w:rsid w:val="44533D3E"/>
    <w:rsid w:val="59507597"/>
    <w:rsid w:val="59865899"/>
    <w:rsid w:val="5B473AD6"/>
    <w:rsid w:val="62FE4955"/>
    <w:rsid w:val="649454E3"/>
    <w:rsid w:val="7B9D15F1"/>
    <w:rsid w:val="7F1B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3"/>
    <w:semiHidden/>
    <w:qFormat/>
    <w:uiPriority w:val="99"/>
    <w:rPr>
      <w:sz w:val="18"/>
      <w:szCs w:val="18"/>
    </w:rPr>
  </w:style>
  <w:style w:type="character" w:customStyle="1" w:styleId="10">
    <w:name w:val="页脚 字符"/>
    <w:basedOn w:val="6"/>
    <w:link w:val="2"/>
    <w:semiHidden/>
    <w:qFormat/>
    <w:uiPriority w:val="99"/>
    <w:rPr>
      <w:sz w:val="18"/>
      <w:szCs w:val="18"/>
    </w:rPr>
  </w:style>
  <w:style w:type="character" w:customStyle="1" w:styleId="1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13902</Words>
  <Characters>14764</Characters>
  <Lines>125</Lines>
  <Paragraphs>35</Paragraphs>
  <TotalTime>1</TotalTime>
  <ScaleCrop>false</ScaleCrop>
  <LinksUpToDate>false</LinksUpToDate>
  <CharactersWithSpaces>15594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2024-06-26T04:09:07Z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2CC36360FA534BB98190F1D2E5CA46C3_12</vt:lpwstr>
  </property>
</Properties>
</file>