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F5E" w:rsidRPr="007D0F5E" w:rsidRDefault="007D0F5E" w:rsidP="007D0F5E">
      <w:pPr>
        <w:pStyle w:val="a3"/>
        <w:rPr>
          <w:rFonts w:ascii="方正小标宋简体" w:eastAsia="方正小标宋简体" w:hint="eastAsia"/>
          <w:sz w:val="44"/>
          <w:szCs w:val="44"/>
        </w:rPr>
      </w:pPr>
      <w:bookmarkStart w:id="0" w:name="_GoBack"/>
      <w:r w:rsidRPr="007D0F5E">
        <w:rPr>
          <w:rFonts w:ascii="方正小标宋简体" w:eastAsia="方正小标宋简体" w:hint="eastAsia"/>
          <w:sz w:val="44"/>
          <w:szCs w:val="44"/>
        </w:rPr>
        <w:t>2023年天津经济技术开发区法治政府建设情况报告</w:t>
      </w:r>
    </w:p>
    <w:bookmarkEnd w:id="0"/>
    <w:p w:rsidR="007D0F5E" w:rsidRPr="007D0F5E" w:rsidRDefault="007D0F5E" w:rsidP="007D0F5E">
      <w:pPr>
        <w:pStyle w:val="a5"/>
        <w:widowControl/>
        <w:shd w:val="clear" w:color="auto" w:fill="FFFFFF"/>
        <w:spacing w:beforeAutospacing="0" w:afterAutospacing="0" w:line="480" w:lineRule="atLeast"/>
        <w:ind w:firstLineChars="200" w:firstLine="640"/>
        <w:jc w:val="both"/>
        <w:rPr>
          <w:rFonts w:ascii="仿宋_GB2312" w:eastAsia="仿宋_GB2312" w:hint="eastAsia"/>
          <w:sz w:val="32"/>
          <w:szCs w:val="32"/>
        </w:rPr>
      </w:pPr>
      <w:r w:rsidRPr="007D0F5E">
        <w:rPr>
          <w:rFonts w:ascii="仿宋_GB2312" w:eastAsia="仿宋_GB2312" w:hint="eastAsia"/>
          <w:sz w:val="32"/>
          <w:szCs w:val="32"/>
        </w:rPr>
        <w:t>法治政府建设是全面依法治国的重点任务和主体工程，是推进国家治理体系和治理能力现代化的重要支撑。2023年天津经济技术开发区管委会紧紧围绕《中共中央、国务院法治政府建设实施纲要（2021－2025年）》的文件精神，按照市委、市政府和滨海新区区委、区政府的部署要求，坚持依法治区、依法行政共同推进，法治政府、法治社会一体建设，为推动经开区高质量发展、创建</w:t>
      </w:r>
      <w:proofErr w:type="gramStart"/>
      <w:r w:rsidRPr="007D0F5E">
        <w:rPr>
          <w:rFonts w:ascii="仿宋_GB2312" w:eastAsia="仿宋_GB2312" w:hint="eastAsia"/>
          <w:sz w:val="32"/>
          <w:szCs w:val="32"/>
        </w:rPr>
        <w:t>繁荣宜</w:t>
      </w:r>
      <w:proofErr w:type="gramEnd"/>
      <w:r w:rsidRPr="007D0F5E">
        <w:rPr>
          <w:rFonts w:ascii="仿宋_GB2312" w:eastAsia="仿宋_GB2312" w:hint="eastAsia"/>
          <w:sz w:val="32"/>
          <w:szCs w:val="32"/>
        </w:rPr>
        <w:t>居智慧的现代化海滨城市核心区提供坚强的法治保障。现将经开区法治政府建设情况报告如下。</w:t>
      </w:r>
    </w:p>
    <w:p w:rsidR="007D0F5E" w:rsidRPr="007D0F5E" w:rsidRDefault="007D0F5E" w:rsidP="007D0F5E">
      <w:pPr>
        <w:ind w:firstLineChars="200" w:firstLine="640"/>
        <w:rPr>
          <w:rFonts w:ascii="仿宋_GB2312" w:eastAsia="仿宋_GB2312" w:hint="eastAsia"/>
          <w:sz w:val="32"/>
          <w:szCs w:val="32"/>
        </w:rPr>
      </w:pPr>
      <w:r w:rsidRPr="007D0F5E">
        <w:rPr>
          <w:rFonts w:ascii="仿宋_GB2312" w:eastAsia="仿宋_GB2312" w:hint="eastAsia"/>
          <w:sz w:val="32"/>
          <w:szCs w:val="32"/>
        </w:rPr>
        <w:t>一、经开区推进法治政府建设的主要举措和成效</w:t>
      </w:r>
    </w:p>
    <w:p w:rsidR="007D0F5E" w:rsidRPr="007D0F5E" w:rsidRDefault="007D0F5E" w:rsidP="007D0F5E">
      <w:pPr>
        <w:ind w:firstLineChars="200" w:firstLine="640"/>
        <w:rPr>
          <w:rFonts w:ascii="仿宋_GB2312" w:eastAsia="仿宋_GB2312" w:hint="eastAsia"/>
          <w:sz w:val="32"/>
          <w:szCs w:val="32"/>
        </w:rPr>
      </w:pPr>
      <w:r w:rsidRPr="007D0F5E">
        <w:rPr>
          <w:rFonts w:ascii="仿宋_GB2312" w:eastAsia="仿宋_GB2312" w:hint="eastAsia"/>
          <w:sz w:val="32"/>
          <w:szCs w:val="32"/>
        </w:rPr>
        <w:t>（一）不断健全法定机构职能体系，依法全面履行职能</w:t>
      </w:r>
    </w:p>
    <w:p w:rsidR="007D0F5E" w:rsidRPr="007D0F5E" w:rsidRDefault="007D0F5E" w:rsidP="007D0F5E">
      <w:pPr>
        <w:ind w:firstLineChars="200" w:firstLine="640"/>
        <w:rPr>
          <w:rFonts w:ascii="仿宋_GB2312" w:eastAsia="仿宋_GB2312" w:hint="eastAsia"/>
          <w:sz w:val="32"/>
          <w:szCs w:val="32"/>
        </w:rPr>
      </w:pPr>
      <w:r w:rsidRPr="007D0F5E">
        <w:rPr>
          <w:rFonts w:ascii="仿宋_GB2312" w:eastAsia="仿宋_GB2312" w:hint="eastAsia"/>
          <w:sz w:val="32"/>
          <w:szCs w:val="32"/>
        </w:rPr>
        <w:t>经开区始终坚持党建引领，紧紧围绕“进一步提升服务质效，持续打造一流营商环境”的工作要求，持续推动区域营商环境建设、深化“放管服”改革落地见效。2023年，政务服务部门共办理政务综合许可13692件，同比增长55.8%；商事业务24531件，同比增长17.8%；</w:t>
      </w:r>
      <w:proofErr w:type="gramStart"/>
      <w:r w:rsidRPr="007D0F5E">
        <w:rPr>
          <w:rFonts w:ascii="仿宋_GB2312" w:eastAsia="仿宋_GB2312" w:hint="eastAsia"/>
          <w:sz w:val="32"/>
          <w:szCs w:val="32"/>
        </w:rPr>
        <w:t>人社综合</w:t>
      </w:r>
      <w:proofErr w:type="gramEnd"/>
      <w:r w:rsidRPr="007D0F5E">
        <w:rPr>
          <w:rFonts w:ascii="仿宋_GB2312" w:eastAsia="仿宋_GB2312" w:hint="eastAsia"/>
          <w:sz w:val="32"/>
          <w:szCs w:val="32"/>
        </w:rPr>
        <w:t>业务81113件次，同比增长21.6%；建设项目联审新建项目638个，同比增长24.3%；线上服务9.6万余次，同比增长24.7%；线下综合代理15856件，同比持平。一年来。经开区各职能部门</w:t>
      </w:r>
      <w:r w:rsidRPr="007D0F5E">
        <w:rPr>
          <w:rFonts w:ascii="仿宋_GB2312" w:eastAsia="仿宋_GB2312" w:hint="eastAsia"/>
          <w:sz w:val="32"/>
          <w:szCs w:val="32"/>
        </w:rPr>
        <w:lastRenderedPageBreak/>
        <w:t>各司其职，依法履行经开区条例规定的各项职能，积极推进法治化营商环境建设，取得积极成效。</w:t>
      </w:r>
    </w:p>
    <w:p w:rsidR="007D0F5E" w:rsidRPr="007D0F5E" w:rsidRDefault="007D0F5E" w:rsidP="007D0F5E">
      <w:pPr>
        <w:ind w:firstLineChars="200" w:firstLine="640"/>
        <w:rPr>
          <w:rFonts w:ascii="仿宋_GB2312" w:eastAsia="仿宋_GB2312" w:hint="eastAsia"/>
          <w:sz w:val="32"/>
          <w:szCs w:val="32"/>
        </w:rPr>
      </w:pPr>
      <w:r w:rsidRPr="007D0F5E">
        <w:rPr>
          <w:rFonts w:ascii="仿宋_GB2312" w:eastAsia="仿宋_GB2312" w:hint="eastAsia"/>
          <w:sz w:val="32"/>
          <w:szCs w:val="32"/>
        </w:rPr>
        <w:t>政务服务部门在天津市范围内率先出台并发布《天津经济技术开发区柔性执法“三张清单”（试行）》及其相关配套文件。柔性执法“三张清单”包含不予处罚、减轻处罚及从轻处罚事项共计108项，涵盖市场监管、生态环境、卫生健康、城市管理以及教育、体育、文化、民政等8大领域，基本覆盖企业生产经营以及社会民生相关内容。试行一年来，共发生清单内实际执法案件133件，减免处罚总计约318.4万元，切实减轻了市场主体的经营负担。推动跨部门综合监管执法改革，探索在经开区范围内实现跨领域综合执法，实现“进一次门、查多项事”，减少行政检查对企业生产经营的打扰。积极协同公检察法等司法机关，整合区域司法、行政、法律服务等资源，打造企业法律联合服务平台。</w:t>
      </w:r>
    </w:p>
    <w:p w:rsidR="007D0F5E" w:rsidRPr="007D0F5E" w:rsidRDefault="007D0F5E" w:rsidP="007D0F5E">
      <w:pPr>
        <w:ind w:firstLineChars="200" w:firstLine="640"/>
        <w:rPr>
          <w:rFonts w:ascii="仿宋_GB2312" w:eastAsia="仿宋_GB2312" w:hint="eastAsia"/>
          <w:sz w:val="32"/>
          <w:szCs w:val="32"/>
        </w:rPr>
      </w:pPr>
      <w:r w:rsidRPr="007D0F5E">
        <w:rPr>
          <w:rFonts w:ascii="仿宋_GB2312" w:eastAsia="仿宋_GB2312" w:hint="eastAsia"/>
          <w:sz w:val="32"/>
          <w:szCs w:val="32"/>
        </w:rPr>
        <w:t>人力社保部门公正文明执法，完善和谐劳动关系治理体系。畅通群众利益表达渠道，充分发挥劳动保障违法投诉举报电话、意见箱、邮箱、定期接访等作用。2023年，政策咨询接待5000余人次。严格落实“三步式”执法、事前事中事后信息公示、全过程记录制度等规定。扎实推进“1234”根治欠薪护航计划，办结12345、12333、智慧信访等平台各类劳动违法案件线索2146条，均稳妥处理，未发生重大影响事件。加大调</w:t>
      </w:r>
      <w:proofErr w:type="gramStart"/>
      <w:r w:rsidRPr="007D0F5E">
        <w:rPr>
          <w:rFonts w:ascii="仿宋_GB2312" w:eastAsia="仿宋_GB2312" w:hint="eastAsia"/>
          <w:sz w:val="32"/>
          <w:szCs w:val="32"/>
        </w:rPr>
        <w:t>裁</w:t>
      </w:r>
      <w:proofErr w:type="gramEnd"/>
      <w:r w:rsidRPr="007D0F5E">
        <w:rPr>
          <w:rFonts w:ascii="仿宋_GB2312" w:eastAsia="仿宋_GB2312" w:hint="eastAsia"/>
          <w:sz w:val="32"/>
          <w:szCs w:val="32"/>
        </w:rPr>
        <w:t>衔接力度，采取庭前调解、庭审调解、审后调</w:t>
      </w:r>
      <w:r w:rsidRPr="007D0F5E">
        <w:rPr>
          <w:rFonts w:ascii="仿宋_GB2312" w:eastAsia="仿宋_GB2312" w:hint="eastAsia"/>
          <w:sz w:val="32"/>
          <w:szCs w:val="32"/>
        </w:rPr>
        <w:lastRenderedPageBreak/>
        <w:t>解等案件处理全流程调解模式，调解率83.12%，当期结案率93.1%，在全市20个仲裁机构中我区当期结案率、调解率均位居前列。积极联合新区法院、工会、专业律师为区内重点企业开展劳动关系政策及劳动用工疑难问题专题培训及答疑会9次，培训企业520余家，为83户重点企业提供一对一的专项指导服务。积极争取</w:t>
      </w:r>
      <w:proofErr w:type="gramStart"/>
      <w:r w:rsidRPr="007D0F5E">
        <w:rPr>
          <w:rFonts w:ascii="仿宋_GB2312" w:eastAsia="仿宋_GB2312" w:hint="eastAsia"/>
          <w:sz w:val="32"/>
          <w:szCs w:val="32"/>
        </w:rPr>
        <w:t>承接人社部</w:t>
      </w:r>
      <w:proofErr w:type="gramEnd"/>
      <w:r w:rsidRPr="007D0F5E">
        <w:rPr>
          <w:rFonts w:ascii="仿宋_GB2312" w:eastAsia="仿宋_GB2312" w:hint="eastAsia"/>
          <w:sz w:val="32"/>
          <w:szCs w:val="32"/>
        </w:rPr>
        <w:t>劳动关系产业化服务和产业</w:t>
      </w:r>
      <w:proofErr w:type="gramStart"/>
      <w:r w:rsidRPr="007D0F5E">
        <w:rPr>
          <w:rFonts w:ascii="仿宋_GB2312" w:eastAsia="仿宋_GB2312" w:hint="eastAsia"/>
          <w:sz w:val="32"/>
          <w:szCs w:val="32"/>
        </w:rPr>
        <w:t>链供应</w:t>
      </w:r>
      <w:proofErr w:type="gramEnd"/>
      <w:r w:rsidRPr="007D0F5E">
        <w:rPr>
          <w:rFonts w:ascii="仿宋_GB2312" w:eastAsia="仿宋_GB2312" w:hint="eastAsia"/>
          <w:sz w:val="32"/>
          <w:szCs w:val="32"/>
        </w:rPr>
        <w:t>链构建和谐劳动关系两个国家级创新试点项目。</w:t>
      </w:r>
    </w:p>
    <w:p w:rsidR="007D0F5E" w:rsidRPr="007D0F5E" w:rsidRDefault="007D0F5E" w:rsidP="007D0F5E">
      <w:pPr>
        <w:ind w:firstLineChars="200" w:firstLine="640"/>
        <w:rPr>
          <w:rFonts w:ascii="仿宋_GB2312" w:eastAsia="仿宋_GB2312" w:hint="eastAsia"/>
          <w:sz w:val="32"/>
          <w:szCs w:val="32"/>
        </w:rPr>
      </w:pPr>
      <w:r w:rsidRPr="007D0F5E">
        <w:rPr>
          <w:rFonts w:ascii="仿宋_GB2312" w:eastAsia="仿宋_GB2312" w:hint="eastAsia"/>
          <w:sz w:val="32"/>
          <w:szCs w:val="32"/>
        </w:rPr>
        <w:t>生态环境部门全面落实行政执法“三项制度”。2023年完成行政处罚25件，罚款150.6万元。依据信用监测指标任务</w:t>
      </w:r>
      <w:proofErr w:type="gramStart"/>
      <w:r w:rsidRPr="007D0F5E">
        <w:rPr>
          <w:rFonts w:ascii="仿宋_GB2312" w:eastAsia="仿宋_GB2312" w:hint="eastAsia"/>
          <w:sz w:val="32"/>
          <w:szCs w:val="32"/>
        </w:rPr>
        <w:t>分解表双公示</w:t>
      </w:r>
      <w:proofErr w:type="gramEnd"/>
      <w:r w:rsidRPr="007D0F5E">
        <w:rPr>
          <w:rFonts w:ascii="仿宋_GB2312" w:eastAsia="仿宋_GB2312" w:hint="eastAsia"/>
          <w:sz w:val="32"/>
          <w:szCs w:val="32"/>
        </w:rPr>
        <w:t>要求，向信用信息共享平台、信用中国网站、部门网站完成处罚信息公开。</w:t>
      </w:r>
    </w:p>
    <w:p w:rsidR="007D0F5E" w:rsidRPr="007D0F5E" w:rsidRDefault="007D0F5E" w:rsidP="007D0F5E">
      <w:pPr>
        <w:ind w:firstLineChars="200" w:firstLine="640"/>
        <w:rPr>
          <w:rFonts w:ascii="仿宋_GB2312" w:eastAsia="仿宋_GB2312" w:hint="eastAsia"/>
          <w:sz w:val="32"/>
          <w:szCs w:val="32"/>
        </w:rPr>
      </w:pPr>
      <w:r w:rsidRPr="007D0F5E">
        <w:rPr>
          <w:rFonts w:ascii="仿宋_GB2312" w:eastAsia="仿宋_GB2312" w:hint="eastAsia"/>
          <w:sz w:val="32"/>
          <w:szCs w:val="32"/>
        </w:rPr>
        <w:t>应急管理部门依法履行安全生产监管职能。2023年累计对企业依法监督检查901家次，下达责令限期整改指令书181份、现场处理措施决定书23份、行政处罚决定书81份，共计处罚金额602.45万元。依法履行行政许可审批职能，办理危险化学品经营许可证91件、危险化学品安全使用许可证1件，完成第二类、三类非药品类易制</w:t>
      </w:r>
      <w:proofErr w:type="gramStart"/>
      <w:r w:rsidRPr="007D0F5E">
        <w:rPr>
          <w:rFonts w:ascii="仿宋_GB2312" w:eastAsia="仿宋_GB2312" w:hint="eastAsia"/>
          <w:sz w:val="32"/>
          <w:szCs w:val="32"/>
        </w:rPr>
        <w:t>毒生产</w:t>
      </w:r>
      <w:proofErr w:type="gramEnd"/>
      <w:r w:rsidRPr="007D0F5E">
        <w:rPr>
          <w:rFonts w:ascii="仿宋_GB2312" w:eastAsia="仿宋_GB2312" w:hint="eastAsia"/>
          <w:sz w:val="32"/>
          <w:szCs w:val="32"/>
        </w:rPr>
        <w:t>经营备案22件。</w:t>
      </w:r>
    </w:p>
    <w:p w:rsidR="007D0F5E" w:rsidRPr="007D0F5E" w:rsidRDefault="007D0F5E" w:rsidP="007D0F5E">
      <w:pPr>
        <w:ind w:firstLineChars="200" w:firstLine="640"/>
        <w:rPr>
          <w:rFonts w:ascii="仿宋_GB2312" w:eastAsia="仿宋_GB2312" w:hint="eastAsia"/>
          <w:sz w:val="32"/>
          <w:szCs w:val="32"/>
        </w:rPr>
      </w:pPr>
      <w:r w:rsidRPr="007D0F5E">
        <w:rPr>
          <w:rFonts w:ascii="仿宋_GB2312" w:eastAsia="仿宋_GB2312" w:hint="eastAsia"/>
          <w:sz w:val="32"/>
          <w:szCs w:val="32"/>
        </w:rPr>
        <w:t>建设工程管理部门推动建筑领域“双随机、</w:t>
      </w:r>
      <w:proofErr w:type="gramStart"/>
      <w:r w:rsidRPr="007D0F5E">
        <w:rPr>
          <w:rFonts w:ascii="仿宋_GB2312" w:eastAsia="仿宋_GB2312" w:hint="eastAsia"/>
          <w:sz w:val="32"/>
          <w:szCs w:val="32"/>
        </w:rPr>
        <w:t>一</w:t>
      </w:r>
      <w:proofErr w:type="gramEnd"/>
      <w:r w:rsidRPr="007D0F5E">
        <w:rPr>
          <w:rFonts w:ascii="仿宋_GB2312" w:eastAsia="仿宋_GB2312" w:hint="eastAsia"/>
          <w:sz w:val="32"/>
          <w:szCs w:val="32"/>
        </w:rPr>
        <w:t>公开”执法检查工作。全年共计开展3次专项大检查，累计抽查房屋建筑工程31项，建筑面积155.7万平方米。检查组共下达责令整改通知书126份，停工通知单6份，提出整改意见395</w:t>
      </w:r>
      <w:r w:rsidRPr="007D0F5E">
        <w:rPr>
          <w:rFonts w:ascii="仿宋_GB2312" w:eastAsia="仿宋_GB2312" w:hint="eastAsia"/>
          <w:sz w:val="32"/>
          <w:szCs w:val="32"/>
        </w:rPr>
        <w:lastRenderedPageBreak/>
        <w:t>条。其中，质量整改通知书16份(38条)；安全、文明施工整改通知书77份(316条)；建筑市场整改通知书33份(41条)。问题均已整改完成。对430组钢筋原材、防水卷材等建筑材料进行了监督抽测，全部质量合格。通过</w:t>
      </w:r>
      <w:proofErr w:type="gramStart"/>
      <w:r w:rsidRPr="007D0F5E">
        <w:rPr>
          <w:rFonts w:ascii="仿宋_GB2312" w:eastAsia="仿宋_GB2312" w:hint="eastAsia"/>
          <w:sz w:val="32"/>
          <w:szCs w:val="32"/>
        </w:rPr>
        <w:t>完善事</w:t>
      </w:r>
      <w:proofErr w:type="gramEnd"/>
      <w:r w:rsidRPr="007D0F5E">
        <w:rPr>
          <w:rFonts w:ascii="仿宋_GB2312" w:eastAsia="仿宋_GB2312" w:hint="eastAsia"/>
          <w:sz w:val="32"/>
          <w:szCs w:val="32"/>
        </w:rPr>
        <w:t>中事后监管机制，规范了区内建筑市场秩序，营造了公平竞争的发展环境。</w:t>
      </w:r>
    </w:p>
    <w:p w:rsidR="007D0F5E" w:rsidRPr="007D0F5E" w:rsidRDefault="007D0F5E" w:rsidP="007D0F5E">
      <w:pPr>
        <w:ind w:firstLineChars="200" w:firstLine="640"/>
        <w:rPr>
          <w:rFonts w:ascii="仿宋_GB2312" w:eastAsia="仿宋_GB2312" w:hint="eastAsia"/>
          <w:sz w:val="32"/>
          <w:szCs w:val="32"/>
        </w:rPr>
      </w:pPr>
      <w:r w:rsidRPr="007D0F5E">
        <w:rPr>
          <w:rFonts w:ascii="仿宋_GB2312" w:eastAsia="仿宋_GB2312" w:hint="eastAsia"/>
          <w:sz w:val="32"/>
          <w:szCs w:val="32"/>
        </w:rPr>
        <w:t>（二）着力提升依法科学民主决策水平</w:t>
      </w:r>
    </w:p>
    <w:p w:rsidR="007D0F5E" w:rsidRPr="007D0F5E" w:rsidRDefault="007D0F5E" w:rsidP="007D0F5E">
      <w:pPr>
        <w:ind w:firstLineChars="200" w:firstLine="640"/>
        <w:rPr>
          <w:rFonts w:ascii="仿宋_GB2312" w:eastAsia="仿宋_GB2312" w:hint="eastAsia"/>
          <w:sz w:val="32"/>
          <w:szCs w:val="32"/>
        </w:rPr>
      </w:pPr>
      <w:r w:rsidRPr="007D0F5E">
        <w:rPr>
          <w:rFonts w:ascii="仿宋_GB2312" w:eastAsia="仿宋_GB2312" w:hint="eastAsia"/>
          <w:sz w:val="32"/>
          <w:szCs w:val="32"/>
        </w:rPr>
        <w:t>坚持科学决策、民主决策、依法决策，着力实现行政决策程序规定严格落实、决策质量和效率显著提高。</w:t>
      </w:r>
    </w:p>
    <w:p w:rsidR="007D0F5E" w:rsidRPr="007D0F5E" w:rsidRDefault="007D0F5E" w:rsidP="007D0F5E">
      <w:pPr>
        <w:ind w:firstLineChars="200" w:firstLine="640"/>
        <w:rPr>
          <w:rFonts w:ascii="仿宋_GB2312" w:eastAsia="仿宋_GB2312" w:hint="eastAsia"/>
          <w:sz w:val="32"/>
          <w:szCs w:val="32"/>
        </w:rPr>
      </w:pPr>
      <w:r w:rsidRPr="007D0F5E">
        <w:rPr>
          <w:rFonts w:ascii="仿宋_GB2312" w:eastAsia="仿宋_GB2312" w:hint="eastAsia"/>
          <w:sz w:val="32"/>
          <w:szCs w:val="32"/>
        </w:rPr>
        <w:t>1.高度重视重大行政决策工作，切实履行重大行政决策程序。自相关规定出台以来，经开区党委管委会高度重视，结合法定职能，深入研究重大行政决策事项涉及本区域经济和社会发展等方面的重要规划；公共服务、市场监管、环境保护等方面的重大公共政策和措施；重大公共建设项目；对经济社会发展有重大影响、涉及重大公共利益或者社会公众切身利益的其他重大事项。坚持集体讨论决定和决策责任追究，决策前深入调查研究、广泛征求意见、组织科学论证；决策中严格遵守决策程序，集体研究、民主决策；决策过程有记录、有纪要、可检查、可追溯；决策后跟踪反馈对决策执行效果进行综合评价。</w:t>
      </w:r>
    </w:p>
    <w:p w:rsidR="007D0F5E" w:rsidRPr="007D0F5E" w:rsidRDefault="007D0F5E" w:rsidP="007D0F5E">
      <w:pPr>
        <w:ind w:firstLineChars="200" w:firstLine="640"/>
        <w:rPr>
          <w:rFonts w:ascii="仿宋_GB2312" w:eastAsia="仿宋_GB2312" w:hint="eastAsia"/>
          <w:sz w:val="32"/>
          <w:szCs w:val="32"/>
        </w:rPr>
      </w:pPr>
      <w:r w:rsidRPr="007D0F5E">
        <w:rPr>
          <w:rFonts w:ascii="仿宋_GB2312" w:eastAsia="仿宋_GB2312" w:hint="eastAsia"/>
          <w:sz w:val="32"/>
          <w:szCs w:val="32"/>
        </w:rPr>
        <w:t>2.强化规范性文件合法性审核、清理工作。按照有关要求，严把行政规范性文件起草、送审质量，提升依法行政水</w:t>
      </w:r>
      <w:r w:rsidRPr="007D0F5E">
        <w:rPr>
          <w:rFonts w:ascii="仿宋_GB2312" w:eastAsia="仿宋_GB2312" w:hint="eastAsia"/>
          <w:sz w:val="32"/>
          <w:szCs w:val="32"/>
        </w:rPr>
        <w:lastRenderedPageBreak/>
        <w:t>平，在规范性文件备案审查工作中落实有件必备、</w:t>
      </w:r>
      <w:proofErr w:type="gramStart"/>
      <w:r w:rsidRPr="007D0F5E">
        <w:rPr>
          <w:rFonts w:ascii="仿宋_GB2312" w:eastAsia="仿宋_GB2312" w:hint="eastAsia"/>
          <w:sz w:val="32"/>
          <w:szCs w:val="32"/>
        </w:rPr>
        <w:t>有备必审</w:t>
      </w:r>
      <w:proofErr w:type="gramEnd"/>
      <w:r w:rsidRPr="007D0F5E">
        <w:rPr>
          <w:rFonts w:ascii="仿宋_GB2312" w:eastAsia="仿宋_GB2312" w:hint="eastAsia"/>
          <w:sz w:val="32"/>
          <w:szCs w:val="32"/>
        </w:rPr>
        <w:t>、有错必纠的要求。2023年组织清理了管委会行政规范性文件，共清理经开区管委会制定的规范性文件12件。其中，拟继续有效规范性文件3件；拟废止1件；到期失效8件。根据法律法规和我委规范性文件</w:t>
      </w:r>
      <w:proofErr w:type="gramStart"/>
      <w:r w:rsidRPr="007D0F5E">
        <w:rPr>
          <w:rFonts w:ascii="仿宋_GB2312" w:eastAsia="仿宋_GB2312" w:hint="eastAsia"/>
          <w:sz w:val="32"/>
          <w:szCs w:val="32"/>
        </w:rPr>
        <w:t>立改废</w:t>
      </w:r>
      <w:proofErr w:type="gramEnd"/>
      <w:r w:rsidRPr="007D0F5E">
        <w:rPr>
          <w:rFonts w:ascii="仿宋_GB2312" w:eastAsia="仿宋_GB2312" w:hint="eastAsia"/>
          <w:sz w:val="32"/>
          <w:szCs w:val="32"/>
        </w:rPr>
        <w:t>的情况，重新编纂印发《天津经济技术开发区政府法制工作相关制度汇编（2023年版）》。对经开区“互联网+民宿”合</w:t>
      </w:r>
      <w:proofErr w:type="gramStart"/>
      <w:r w:rsidRPr="007D0F5E">
        <w:rPr>
          <w:rFonts w:ascii="仿宋_GB2312" w:eastAsia="仿宋_GB2312" w:hint="eastAsia"/>
          <w:sz w:val="32"/>
          <w:szCs w:val="32"/>
        </w:rPr>
        <w:t>规</w:t>
      </w:r>
      <w:proofErr w:type="gramEnd"/>
      <w:r w:rsidRPr="007D0F5E">
        <w:rPr>
          <w:rFonts w:ascii="仿宋_GB2312" w:eastAsia="仿宋_GB2312" w:hint="eastAsia"/>
          <w:sz w:val="32"/>
          <w:szCs w:val="32"/>
        </w:rPr>
        <w:t>经营指引等4部规范性文件和政策进行法律审核。开展涉及行政复议以及国务院令第764号专项清理2次。</w:t>
      </w:r>
    </w:p>
    <w:p w:rsidR="007D0F5E" w:rsidRPr="007D0F5E" w:rsidRDefault="007D0F5E" w:rsidP="007D0F5E">
      <w:pPr>
        <w:ind w:firstLineChars="200" w:firstLine="640"/>
        <w:rPr>
          <w:rFonts w:ascii="仿宋_GB2312" w:eastAsia="仿宋_GB2312" w:hint="eastAsia"/>
          <w:sz w:val="32"/>
          <w:szCs w:val="32"/>
        </w:rPr>
      </w:pPr>
      <w:r w:rsidRPr="007D0F5E">
        <w:rPr>
          <w:rFonts w:ascii="仿宋_GB2312" w:eastAsia="仿宋_GB2312" w:hint="eastAsia"/>
          <w:sz w:val="32"/>
          <w:szCs w:val="32"/>
        </w:rPr>
        <w:t>3. 加强行政决策法律审核和合同法律审核工作。2023年，完成行政决策法律审核21件、控</w:t>
      </w:r>
      <w:proofErr w:type="gramStart"/>
      <w:r w:rsidRPr="007D0F5E">
        <w:rPr>
          <w:rFonts w:ascii="仿宋_GB2312" w:eastAsia="仿宋_GB2312" w:hint="eastAsia"/>
          <w:sz w:val="32"/>
          <w:szCs w:val="32"/>
        </w:rPr>
        <w:t>规</w:t>
      </w:r>
      <w:proofErr w:type="gramEnd"/>
      <w:r w:rsidRPr="007D0F5E">
        <w:rPr>
          <w:rFonts w:ascii="仿宋_GB2312" w:eastAsia="仿宋_GB2312" w:hint="eastAsia"/>
          <w:sz w:val="32"/>
          <w:szCs w:val="32"/>
        </w:rPr>
        <w:t>法律审核15件，合同协议法律审核101件次，参与管委会及有关部门涉及法律事务研究50余件次，保障了管委会决策和文件发布的规范性和合法性，维护了管委会的合法权益。</w:t>
      </w:r>
    </w:p>
    <w:p w:rsidR="007D0F5E" w:rsidRPr="007D0F5E" w:rsidRDefault="007D0F5E" w:rsidP="007D0F5E">
      <w:pPr>
        <w:ind w:firstLineChars="200" w:firstLine="640"/>
        <w:rPr>
          <w:rFonts w:ascii="仿宋_GB2312" w:eastAsia="仿宋_GB2312" w:hint="eastAsia"/>
          <w:sz w:val="32"/>
          <w:szCs w:val="32"/>
        </w:rPr>
      </w:pPr>
      <w:r w:rsidRPr="007D0F5E">
        <w:rPr>
          <w:rFonts w:ascii="仿宋_GB2312" w:eastAsia="仿宋_GB2312" w:hint="eastAsia"/>
          <w:sz w:val="32"/>
          <w:szCs w:val="32"/>
        </w:rPr>
        <w:t>4.深化政府法律顾问工作。发挥政府法律顾问在推进治理体系和治理能力现代化方面的积极作用。2023年，经开区现有政府法律顾问成员90名，其中包括首席、</w:t>
      </w:r>
      <w:proofErr w:type="gramStart"/>
      <w:r w:rsidRPr="007D0F5E">
        <w:rPr>
          <w:rFonts w:ascii="仿宋_GB2312" w:eastAsia="仿宋_GB2312" w:hint="eastAsia"/>
          <w:sz w:val="32"/>
          <w:szCs w:val="32"/>
        </w:rPr>
        <w:t>专职政府</w:t>
      </w:r>
      <w:proofErr w:type="gramEnd"/>
      <w:r w:rsidRPr="007D0F5E">
        <w:rPr>
          <w:rFonts w:ascii="仿宋_GB2312" w:eastAsia="仿宋_GB2312" w:hint="eastAsia"/>
          <w:sz w:val="32"/>
          <w:szCs w:val="32"/>
        </w:rPr>
        <w:t>法律顾问11名，兼职政府法律顾问47名，外聘政府法律顾问20名，特约法律咨询专家12名，组成强大的法律顾问团队。不断优化政府法律顾问队伍结构，规范政府法律顾问选聘工作，拓宽法律顾问工作广度深度。逐步完善法律顾问统一管理的工作制度机制，不断提升政府法律顾问工作质量和水平，发</w:t>
      </w:r>
      <w:r w:rsidRPr="007D0F5E">
        <w:rPr>
          <w:rFonts w:ascii="仿宋_GB2312" w:eastAsia="仿宋_GB2312" w:hint="eastAsia"/>
          <w:sz w:val="32"/>
          <w:szCs w:val="32"/>
        </w:rPr>
        <w:lastRenderedPageBreak/>
        <w:t>挥政府法律顾问在推进治理体系和治理能力现代化方面的积极作用。2023年，党委管委会法律顾问共提供法律服务227件次，594工作小时。政务办等8部门法律服务律师提供法律服务275件次，592工作小时。内容涉及信息公开、投资协议、行政执法程序、建设工程、房地产等管委会各个领域，服务满意率达100%。</w:t>
      </w:r>
    </w:p>
    <w:p w:rsidR="007D0F5E" w:rsidRPr="007D0F5E" w:rsidRDefault="007D0F5E" w:rsidP="007D0F5E">
      <w:pPr>
        <w:ind w:firstLineChars="200" w:firstLine="640"/>
        <w:rPr>
          <w:rFonts w:ascii="仿宋_GB2312" w:eastAsia="仿宋_GB2312" w:hint="eastAsia"/>
          <w:sz w:val="32"/>
          <w:szCs w:val="32"/>
        </w:rPr>
      </w:pPr>
      <w:r w:rsidRPr="007D0F5E">
        <w:rPr>
          <w:rFonts w:ascii="仿宋_GB2312" w:eastAsia="仿宋_GB2312" w:hint="eastAsia"/>
          <w:sz w:val="32"/>
          <w:szCs w:val="32"/>
        </w:rPr>
        <w:t>5. 进一步完善公平竞争审查工作。一是不断优化体制机制，完善公平竞争审查制度体系。经开区公平竞争审查工作联席会议提格扩容，成员单位增加至33个。二是不断加大宣传培训力度，提高公平竞争审查工作水平。编印《公平竞争审查工作规范指南及文件汇编手册》，供成员单位学习参考；竞争政策宣传周期间采取多样方式开展宣传；搭建经开区公平竞争审查工作交流平台，积极组织成员单位学习政策文件与典型案例。三是不断发挥职能作用，扎实推进公平竞争审查工作。开展公平竞争审查自查与抽查检查、开展妨碍统一市场和公平竞争的政策措施专项清理工作、参加第三方评估、开展市场准入壁垒排查工作、落实平等对待内外资企业进一步优化政府采购营商环境的自查清理工作，组织20场次线上线下宣讲活动。</w:t>
      </w:r>
    </w:p>
    <w:p w:rsidR="007D0F5E" w:rsidRPr="007D0F5E" w:rsidRDefault="007D0F5E" w:rsidP="007D0F5E">
      <w:pPr>
        <w:ind w:firstLineChars="200" w:firstLine="640"/>
        <w:rPr>
          <w:rFonts w:ascii="仿宋_GB2312" w:eastAsia="仿宋_GB2312" w:hint="eastAsia"/>
          <w:sz w:val="32"/>
          <w:szCs w:val="32"/>
        </w:rPr>
      </w:pPr>
      <w:r w:rsidRPr="007D0F5E">
        <w:rPr>
          <w:rFonts w:ascii="仿宋_GB2312" w:eastAsia="仿宋_GB2312" w:hint="eastAsia"/>
          <w:sz w:val="32"/>
          <w:szCs w:val="32"/>
        </w:rPr>
        <w:t>（三）坚持严格规范公正文明执法</w:t>
      </w:r>
    </w:p>
    <w:p w:rsidR="007D0F5E" w:rsidRPr="007D0F5E" w:rsidRDefault="007D0F5E" w:rsidP="007D0F5E">
      <w:pPr>
        <w:ind w:firstLineChars="200" w:firstLine="640"/>
        <w:rPr>
          <w:rFonts w:ascii="仿宋_GB2312" w:eastAsia="仿宋_GB2312" w:hint="eastAsia"/>
          <w:sz w:val="32"/>
          <w:szCs w:val="32"/>
        </w:rPr>
      </w:pPr>
      <w:r w:rsidRPr="007D0F5E">
        <w:rPr>
          <w:rFonts w:ascii="仿宋_GB2312" w:eastAsia="仿宋_GB2312" w:hint="eastAsia"/>
          <w:sz w:val="32"/>
          <w:szCs w:val="32"/>
        </w:rPr>
        <w:t>1.提升执法规范化水平。深入落实行政执法“三项制度”,严格执行行政执法公示规范、行政执法决定法制审核工作规</w:t>
      </w:r>
      <w:r w:rsidRPr="007D0F5E">
        <w:rPr>
          <w:rFonts w:ascii="仿宋_GB2312" w:eastAsia="仿宋_GB2312" w:hint="eastAsia"/>
          <w:sz w:val="32"/>
          <w:szCs w:val="32"/>
        </w:rPr>
        <w:lastRenderedPageBreak/>
        <w:t>范、行政执法案件办案质量标准。2023年，经开区管委会13个执法单位，298名执法人员严格遵守执法程序，树立了“不按程序执法就是违法”的意识，在执法过程中将执法程序内化为执法队员的基本行为规范，保证了执法的规范合法，保障了公民、法人和其他组织的合法权益。各执法单位完善行政执法程序，不断规范行政执法案卷，行政处罚案卷均落实了“</w:t>
      </w:r>
      <w:proofErr w:type="gramStart"/>
      <w:r w:rsidRPr="007D0F5E">
        <w:rPr>
          <w:rFonts w:ascii="仿宋_GB2312" w:eastAsia="仿宋_GB2312" w:hint="eastAsia"/>
          <w:sz w:val="32"/>
          <w:szCs w:val="32"/>
        </w:rPr>
        <w:t>一</w:t>
      </w:r>
      <w:proofErr w:type="gramEnd"/>
      <w:r w:rsidRPr="007D0F5E">
        <w:rPr>
          <w:rFonts w:ascii="仿宋_GB2312" w:eastAsia="仿宋_GB2312" w:hint="eastAsia"/>
          <w:sz w:val="32"/>
          <w:szCs w:val="32"/>
        </w:rPr>
        <w:t>企一档”。</w:t>
      </w:r>
    </w:p>
    <w:p w:rsidR="007D0F5E" w:rsidRPr="007D0F5E" w:rsidRDefault="007D0F5E" w:rsidP="007D0F5E">
      <w:pPr>
        <w:ind w:firstLineChars="200" w:firstLine="640"/>
        <w:rPr>
          <w:rFonts w:ascii="仿宋_GB2312" w:eastAsia="仿宋_GB2312" w:hint="eastAsia"/>
          <w:sz w:val="32"/>
          <w:szCs w:val="32"/>
        </w:rPr>
      </w:pPr>
      <w:r w:rsidRPr="007D0F5E">
        <w:rPr>
          <w:rFonts w:ascii="仿宋_GB2312" w:eastAsia="仿宋_GB2312" w:hint="eastAsia"/>
          <w:sz w:val="32"/>
          <w:szCs w:val="32"/>
        </w:rPr>
        <w:t>2.提升执法监督平台功能。依托行政执法监督平台，加强行政执法监督，严格执行分析报告和末位约谈制度。完成2022年全年、2023年上半年经开区行政执法情况的分析报告。根据党委的要求，对末位执法部门进行约谈，督促其自查整改。每季度末月，及时对执法单位进行提示督促，向各执法部门发提示函，并同时报各分管委领导，督促各执法单位根据行政执法监督考核指标体系的规定，按照各自权责清单积极开展执法活动，做到主动履职、精准执法、严格执法、规范执法。</w:t>
      </w:r>
    </w:p>
    <w:p w:rsidR="007D0F5E" w:rsidRPr="007D0F5E" w:rsidRDefault="007D0F5E" w:rsidP="007D0F5E">
      <w:pPr>
        <w:ind w:firstLineChars="200" w:firstLine="640"/>
        <w:rPr>
          <w:rFonts w:ascii="仿宋_GB2312" w:eastAsia="仿宋_GB2312" w:hint="eastAsia"/>
          <w:sz w:val="32"/>
          <w:szCs w:val="32"/>
        </w:rPr>
      </w:pPr>
      <w:r w:rsidRPr="007D0F5E">
        <w:rPr>
          <w:rFonts w:ascii="仿宋_GB2312" w:eastAsia="仿宋_GB2312" w:hint="eastAsia"/>
          <w:sz w:val="32"/>
          <w:szCs w:val="32"/>
        </w:rPr>
        <w:t>（四）全面加强行政执法队伍建设</w:t>
      </w:r>
    </w:p>
    <w:p w:rsidR="007D0F5E" w:rsidRPr="007D0F5E" w:rsidRDefault="007D0F5E" w:rsidP="007D0F5E">
      <w:pPr>
        <w:ind w:firstLineChars="200" w:firstLine="640"/>
        <w:rPr>
          <w:rFonts w:ascii="仿宋_GB2312" w:eastAsia="仿宋_GB2312" w:hint="eastAsia"/>
          <w:sz w:val="32"/>
          <w:szCs w:val="32"/>
        </w:rPr>
      </w:pPr>
      <w:r w:rsidRPr="007D0F5E">
        <w:rPr>
          <w:rFonts w:ascii="仿宋_GB2312" w:eastAsia="仿宋_GB2312" w:hint="eastAsia"/>
          <w:sz w:val="32"/>
          <w:szCs w:val="32"/>
        </w:rPr>
        <w:t>经开区管委会严格落实行政执法人员资格制度，做到了执法证件申领、变更信息准确，证件管理无差错。积极组织各执法部门及时核对和调整行政执法监督平台中执法人员基础信息，累计为6个执法部门共计53名执法人员完成行政执法证件信息变更和申领、注销，保障执法工作顺利进行。</w:t>
      </w:r>
      <w:r w:rsidRPr="007D0F5E">
        <w:rPr>
          <w:rFonts w:ascii="仿宋_GB2312" w:eastAsia="仿宋_GB2312" w:hint="eastAsia"/>
          <w:sz w:val="32"/>
          <w:szCs w:val="32"/>
        </w:rPr>
        <w:lastRenderedPageBreak/>
        <w:t>执法人员和执法力量进一步壮大，执法人员积极主动参与执法工作，具有执法资格人员参加执法比例达100%，保障了各项执法任务的顺利完成。</w:t>
      </w:r>
    </w:p>
    <w:p w:rsidR="007D0F5E" w:rsidRPr="007D0F5E" w:rsidRDefault="007D0F5E" w:rsidP="007D0F5E">
      <w:pPr>
        <w:ind w:firstLineChars="200" w:firstLine="640"/>
        <w:rPr>
          <w:rFonts w:ascii="仿宋_GB2312" w:eastAsia="仿宋_GB2312" w:hint="eastAsia"/>
          <w:sz w:val="32"/>
          <w:szCs w:val="32"/>
        </w:rPr>
      </w:pPr>
      <w:r w:rsidRPr="007D0F5E">
        <w:rPr>
          <w:rFonts w:ascii="仿宋_GB2312" w:eastAsia="仿宋_GB2312" w:hint="eastAsia"/>
          <w:sz w:val="32"/>
          <w:szCs w:val="32"/>
        </w:rPr>
        <w:t>（五）强化对行政权力的制约和监督</w:t>
      </w:r>
    </w:p>
    <w:p w:rsidR="007D0F5E" w:rsidRPr="007D0F5E" w:rsidRDefault="007D0F5E" w:rsidP="007D0F5E">
      <w:pPr>
        <w:ind w:firstLineChars="200" w:firstLine="640"/>
        <w:rPr>
          <w:rFonts w:ascii="仿宋_GB2312" w:eastAsia="仿宋_GB2312" w:hint="eastAsia"/>
          <w:sz w:val="32"/>
          <w:szCs w:val="32"/>
        </w:rPr>
      </w:pPr>
      <w:r w:rsidRPr="007D0F5E">
        <w:rPr>
          <w:rFonts w:ascii="仿宋_GB2312" w:eastAsia="仿宋_GB2312" w:hint="eastAsia"/>
          <w:sz w:val="32"/>
          <w:szCs w:val="32"/>
        </w:rPr>
        <w:t>1.形成行政权力运行制约监督的合力。自觉接受党内监督、人大监督、民主监督、司法监督。支持人民法院依法受理行政案件，健全行政机关依法出庭应诉制度，尊重并执行人民法院生效裁判。检察机关对在履行职责中发现的行政违法行为进行监督，行政机关均积极配合。严格审计监督，加快推进联网实时审计。</w:t>
      </w:r>
    </w:p>
    <w:p w:rsidR="007D0F5E" w:rsidRPr="007D0F5E" w:rsidRDefault="007D0F5E" w:rsidP="007D0F5E">
      <w:pPr>
        <w:ind w:firstLineChars="200" w:firstLine="640"/>
        <w:rPr>
          <w:rFonts w:ascii="仿宋_GB2312" w:eastAsia="仿宋_GB2312" w:hint="eastAsia"/>
          <w:sz w:val="32"/>
          <w:szCs w:val="32"/>
        </w:rPr>
      </w:pPr>
      <w:r w:rsidRPr="007D0F5E">
        <w:rPr>
          <w:rFonts w:ascii="仿宋_GB2312" w:eastAsia="仿宋_GB2312" w:hint="eastAsia"/>
          <w:sz w:val="32"/>
          <w:szCs w:val="32"/>
        </w:rPr>
        <w:t>2.打造公开透明政府。在泰达政务服务平台“公开”频道领域，对应重点公开的信息以通知公告、专题、经济数据统计报表等形式进行主动公开，并设置有法定主动公开专区链接至新区法定主动公开相关经开区栏目。</w:t>
      </w:r>
    </w:p>
    <w:p w:rsidR="007D0F5E" w:rsidRPr="007D0F5E" w:rsidRDefault="007D0F5E" w:rsidP="007D0F5E">
      <w:pPr>
        <w:ind w:firstLineChars="200" w:firstLine="640"/>
        <w:rPr>
          <w:rFonts w:ascii="仿宋_GB2312" w:eastAsia="仿宋_GB2312" w:hint="eastAsia"/>
          <w:sz w:val="32"/>
          <w:szCs w:val="32"/>
        </w:rPr>
      </w:pPr>
      <w:r w:rsidRPr="007D0F5E">
        <w:rPr>
          <w:rFonts w:ascii="仿宋_GB2312" w:eastAsia="仿宋_GB2312" w:hint="eastAsia"/>
          <w:sz w:val="32"/>
          <w:szCs w:val="32"/>
        </w:rPr>
        <w:t>在泰达政务服务平台“政策”频道领域，对重大决策进行公开，贴近企业、政务服务实际，并以丰富的形式对政策进行解读。共发布政策25条，政策解读13条，图解政策8条。</w:t>
      </w:r>
    </w:p>
    <w:p w:rsidR="007D0F5E" w:rsidRPr="007D0F5E" w:rsidRDefault="007D0F5E" w:rsidP="007D0F5E">
      <w:pPr>
        <w:ind w:firstLineChars="200" w:firstLine="640"/>
        <w:rPr>
          <w:rFonts w:ascii="仿宋_GB2312" w:eastAsia="仿宋_GB2312" w:hint="eastAsia"/>
          <w:sz w:val="32"/>
          <w:szCs w:val="32"/>
        </w:rPr>
      </w:pPr>
      <w:r w:rsidRPr="007D0F5E">
        <w:rPr>
          <w:rFonts w:ascii="仿宋_GB2312" w:eastAsia="仿宋_GB2312" w:hint="eastAsia"/>
          <w:sz w:val="32"/>
          <w:szCs w:val="32"/>
        </w:rPr>
        <w:t>在泰达政务服务平台直通车频道领域，设置“政务公开”专栏，为经开区各基层单位夯实政务公开信息发布渠道。经开区政府信息公开专栏共主动公开政府信息1102条，滨海新区“政府信息公开专栏”主动公开政府信息73条。</w:t>
      </w:r>
    </w:p>
    <w:p w:rsidR="007D0F5E" w:rsidRPr="007D0F5E" w:rsidRDefault="007D0F5E" w:rsidP="007D0F5E">
      <w:pPr>
        <w:ind w:firstLineChars="200" w:firstLine="640"/>
        <w:rPr>
          <w:rFonts w:ascii="仿宋_GB2312" w:eastAsia="仿宋_GB2312" w:hint="eastAsia"/>
          <w:sz w:val="32"/>
          <w:szCs w:val="32"/>
        </w:rPr>
      </w:pPr>
      <w:r w:rsidRPr="007D0F5E">
        <w:rPr>
          <w:rFonts w:ascii="仿宋_GB2312" w:eastAsia="仿宋_GB2312" w:hint="eastAsia"/>
          <w:sz w:val="32"/>
          <w:szCs w:val="32"/>
        </w:rPr>
        <w:lastRenderedPageBreak/>
        <w:t>在依申请公开领域，发布了《关于加强经开区政府信息依申请公开工作的通知》，进一步细化了政府信息依申请公开工作流程，提升了政府信息依申请公开工作效率。共收到政府信息公开申请155件，均妥善处理并答复申请人，未产生行政复议及诉讼。</w:t>
      </w:r>
    </w:p>
    <w:p w:rsidR="007D0F5E" w:rsidRPr="007D0F5E" w:rsidRDefault="007D0F5E" w:rsidP="007D0F5E">
      <w:pPr>
        <w:ind w:firstLineChars="200" w:firstLine="640"/>
        <w:rPr>
          <w:rFonts w:ascii="仿宋_GB2312" w:eastAsia="仿宋_GB2312" w:hint="eastAsia"/>
          <w:sz w:val="32"/>
          <w:szCs w:val="32"/>
        </w:rPr>
      </w:pPr>
      <w:r w:rsidRPr="007D0F5E">
        <w:rPr>
          <w:rFonts w:ascii="仿宋_GB2312" w:eastAsia="仿宋_GB2312" w:hint="eastAsia"/>
          <w:sz w:val="32"/>
          <w:szCs w:val="32"/>
        </w:rPr>
        <w:t>3.高度重视舆论监督。让公众参与决策，推动网络监督规范化、法治化。组织开展“六五环境日”主题征集、泰达优化营商环境意见和建议征集等活动7次。</w:t>
      </w:r>
    </w:p>
    <w:p w:rsidR="007D0F5E" w:rsidRPr="007D0F5E" w:rsidRDefault="007D0F5E" w:rsidP="007D0F5E">
      <w:pPr>
        <w:ind w:firstLineChars="200" w:firstLine="640"/>
        <w:rPr>
          <w:rFonts w:ascii="仿宋_GB2312" w:eastAsia="仿宋_GB2312" w:hint="eastAsia"/>
          <w:sz w:val="32"/>
          <w:szCs w:val="32"/>
        </w:rPr>
      </w:pPr>
      <w:r w:rsidRPr="007D0F5E">
        <w:rPr>
          <w:rFonts w:ascii="仿宋_GB2312" w:eastAsia="仿宋_GB2312" w:hint="eastAsia"/>
          <w:sz w:val="32"/>
          <w:szCs w:val="32"/>
        </w:rPr>
        <w:t>（六）依法有效化解社会矛盾纠纷</w:t>
      </w:r>
    </w:p>
    <w:p w:rsidR="007D0F5E" w:rsidRPr="007D0F5E" w:rsidRDefault="007D0F5E" w:rsidP="007D0F5E">
      <w:pPr>
        <w:ind w:firstLineChars="200" w:firstLine="640"/>
        <w:rPr>
          <w:rFonts w:ascii="仿宋_GB2312" w:eastAsia="仿宋_GB2312" w:hint="eastAsia"/>
          <w:sz w:val="32"/>
          <w:szCs w:val="32"/>
        </w:rPr>
      </w:pPr>
      <w:r w:rsidRPr="007D0F5E">
        <w:rPr>
          <w:rFonts w:ascii="仿宋_GB2312" w:eastAsia="仿宋_GB2312" w:hint="eastAsia"/>
          <w:sz w:val="32"/>
          <w:szCs w:val="32"/>
        </w:rPr>
        <w:t>1.通过个案审理有效推进行政执法监督工作。依法办理行政执法监督和投诉案件，提升办案质量和效率，加大行政执法监督力度。2023年，共收到2件行政执法监督和投诉申请，受理2件，已结案2件，涉及物业管理、住建等领域，均不存在违法行为的，依法依规做好当事人的解释说明工作。经监督的案件，当事人均未提起行政诉讼和行政复议，做到了</w:t>
      </w:r>
      <w:proofErr w:type="gramStart"/>
      <w:r w:rsidRPr="007D0F5E">
        <w:rPr>
          <w:rFonts w:ascii="仿宋_GB2312" w:eastAsia="仿宋_GB2312" w:hint="eastAsia"/>
          <w:sz w:val="32"/>
          <w:szCs w:val="32"/>
        </w:rPr>
        <w:t>案结事了</w:t>
      </w:r>
      <w:proofErr w:type="gramEnd"/>
      <w:r w:rsidRPr="007D0F5E">
        <w:rPr>
          <w:rFonts w:ascii="仿宋_GB2312" w:eastAsia="仿宋_GB2312" w:hint="eastAsia"/>
          <w:sz w:val="32"/>
          <w:szCs w:val="32"/>
        </w:rPr>
        <w:t>。</w:t>
      </w:r>
    </w:p>
    <w:p w:rsidR="007D0F5E" w:rsidRPr="007D0F5E" w:rsidRDefault="007D0F5E" w:rsidP="007D0F5E">
      <w:pPr>
        <w:ind w:firstLineChars="200" w:firstLine="640"/>
        <w:rPr>
          <w:rFonts w:ascii="仿宋_GB2312" w:eastAsia="仿宋_GB2312" w:hint="eastAsia"/>
          <w:sz w:val="32"/>
          <w:szCs w:val="32"/>
        </w:rPr>
      </w:pPr>
      <w:r w:rsidRPr="007D0F5E">
        <w:rPr>
          <w:rFonts w:ascii="仿宋_GB2312" w:eastAsia="仿宋_GB2312" w:hint="eastAsia"/>
          <w:sz w:val="32"/>
          <w:szCs w:val="32"/>
        </w:rPr>
        <w:t>2．健全多元调解机制。按照区委政法委、</w:t>
      </w:r>
      <w:proofErr w:type="gramStart"/>
      <w:r w:rsidRPr="007D0F5E">
        <w:rPr>
          <w:rFonts w:ascii="仿宋_GB2312" w:eastAsia="仿宋_GB2312" w:hint="eastAsia"/>
          <w:sz w:val="32"/>
          <w:szCs w:val="32"/>
        </w:rPr>
        <w:t>矛调中心</w:t>
      </w:r>
      <w:proofErr w:type="gramEnd"/>
      <w:r w:rsidRPr="007D0F5E">
        <w:rPr>
          <w:rFonts w:ascii="仿宋_GB2312" w:eastAsia="仿宋_GB2312" w:hint="eastAsia"/>
          <w:sz w:val="32"/>
          <w:szCs w:val="32"/>
        </w:rPr>
        <w:t>的部署要求，2023年，经开</w:t>
      </w:r>
      <w:proofErr w:type="gramStart"/>
      <w:r w:rsidRPr="007D0F5E">
        <w:rPr>
          <w:rFonts w:ascii="仿宋_GB2312" w:eastAsia="仿宋_GB2312" w:hint="eastAsia"/>
          <w:sz w:val="32"/>
          <w:szCs w:val="32"/>
        </w:rPr>
        <w:t>区矛调</w:t>
      </w:r>
      <w:proofErr w:type="gramEnd"/>
      <w:r w:rsidRPr="007D0F5E">
        <w:rPr>
          <w:rFonts w:ascii="仿宋_GB2312" w:eastAsia="仿宋_GB2312" w:hint="eastAsia"/>
          <w:sz w:val="32"/>
          <w:szCs w:val="32"/>
        </w:rPr>
        <w:t>中心共计收到</w:t>
      </w:r>
      <w:proofErr w:type="gramStart"/>
      <w:r w:rsidRPr="007D0F5E">
        <w:rPr>
          <w:rFonts w:ascii="仿宋_GB2312" w:eastAsia="仿宋_GB2312" w:hint="eastAsia"/>
          <w:sz w:val="32"/>
          <w:szCs w:val="32"/>
        </w:rPr>
        <w:t>新区矛调中心</w:t>
      </w:r>
      <w:proofErr w:type="gramEnd"/>
      <w:r w:rsidRPr="007D0F5E">
        <w:rPr>
          <w:rFonts w:ascii="仿宋_GB2312" w:eastAsia="仿宋_GB2312" w:hint="eastAsia"/>
          <w:sz w:val="32"/>
          <w:szCs w:val="32"/>
        </w:rPr>
        <w:t>转办</w:t>
      </w:r>
      <w:proofErr w:type="gramStart"/>
      <w:r w:rsidRPr="007D0F5E">
        <w:rPr>
          <w:rFonts w:ascii="仿宋_GB2312" w:eastAsia="仿宋_GB2312" w:hint="eastAsia"/>
          <w:sz w:val="32"/>
          <w:szCs w:val="32"/>
        </w:rPr>
        <w:t>市矛调</w:t>
      </w:r>
      <w:proofErr w:type="gramEnd"/>
      <w:r w:rsidRPr="007D0F5E">
        <w:rPr>
          <w:rFonts w:ascii="仿宋_GB2312" w:eastAsia="仿宋_GB2312" w:hint="eastAsia"/>
          <w:sz w:val="32"/>
          <w:szCs w:val="32"/>
        </w:rPr>
        <w:t>中心纠纷案件30件，全部办理完成，案件办结率100%。其中，涉及劳资纠纷的25件，涉及房屋纠纷的5件。已形成了经开</w:t>
      </w:r>
      <w:proofErr w:type="gramStart"/>
      <w:r w:rsidRPr="007D0F5E">
        <w:rPr>
          <w:rFonts w:ascii="仿宋_GB2312" w:eastAsia="仿宋_GB2312" w:hint="eastAsia"/>
          <w:sz w:val="32"/>
          <w:szCs w:val="32"/>
        </w:rPr>
        <w:t>区矛调</w:t>
      </w:r>
      <w:proofErr w:type="gramEnd"/>
      <w:r w:rsidRPr="007D0F5E">
        <w:rPr>
          <w:rFonts w:ascii="仿宋_GB2312" w:eastAsia="仿宋_GB2312" w:hint="eastAsia"/>
          <w:sz w:val="32"/>
          <w:szCs w:val="32"/>
        </w:rPr>
        <w:t>中心“</w:t>
      </w:r>
      <w:proofErr w:type="gramStart"/>
      <w:r w:rsidRPr="007D0F5E">
        <w:rPr>
          <w:rFonts w:ascii="仿宋_GB2312" w:eastAsia="仿宋_GB2312" w:hint="eastAsia"/>
          <w:sz w:val="32"/>
          <w:szCs w:val="32"/>
        </w:rPr>
        <w:t>一</w:t>
      </w:r>
      <w:proofErr w:type="gramEnd"/>
      <w:r w:rsidRPr="007D0F5E">
        <w:rPr>
          <w:rFonts w:ascii="仿宋_GB2312" w:eastAsia="仿宋_GB2312" w:hint="eastAsia"/>
          <w:sz w:val="32"/>
          <w:szCs w:val="32"/>
        </w:rPr>
        <w:t>定位、四板块、流程化”的工作设想和运行机制，并将持续推动经开</w:t>
      </w:r>
      <w:proofErr w:type="gramStart"/>
      <w:r w:rsidRPr="007D0F5E">
        <w:rPr>
          <w:rFonts w:ascii="仿宋_GB2312" w:eastAsia="仿宋_GB2312" w:hint="eastAsia"/>
          <w:sz w:val="32"/>
          <w:szCs w:val="32"/>
        </w:rPr>
        <w:t>区矛调</w:t>
      </w:r>
      <w:proofErr w:type="gramEnd"/>
      <w:r w:rsidRPr="007D0F5E">
        <w:rPr>
          <w:rFonts w:ascii="仿宋_GB2312" w:eastAsia="仿宋_GB2312" w:hint="eastAsia"/>
          <w:sz w:val="32"/>
          <w:szCs w:val="32"/>
        </w:rPr>
        <w:t>中心功能优化</w:t>
      </w:r>
      <w:r w:rsidRPr="007D0F5E">
        <w:rPr>
          <w:rFonts w:ascii="仿宋_GB2312" w:eastAsia="仿宋_GB2312" w:hint="eastAsia"/>
          <w:sz w:val="32"/>
          <w:szCs w:val="32"/>
        </w:rPr>
        <w:lastRenderedPageBreak/>
        <w:t>提升。</w:t>
      </w:r>
    </w:p>
    <w:p w:rsidR="007D0F5E" w:rsidRPr="007D0F5E" w:rsidRDefault="007D0F5E" w:rsidP="007D0F5E">
      <w:pPr>
        <w:ind w:firstLineChars="200" w:firstLine="640"/>
        <w:rPr>
          <w:rFonts w:ascii="仿宋_GB2312" w:eastAsia="仿宋_GB2312" w:hint="eastAsia"/>
          <w:sz w:val="32"/>
          <w:szCs w:val="32"/>
        </w:rPr>
      </w:pPr>
      <w:r w:rsidRPr="007D0F5E">
        <w:rPr>
          <w:rFonts w:ascii="仿宋_GB2312" w:eastAsia="仿宋_GB2312" w:hint="eastAsia"/>
          <w:sz w:val="32"/>
          <w:szCs w:val="32"/>
        </w:rPr>
        <w:t>（七）不断提升法治思维和依法行政能力</w:t>
      </w:r>
    </w:p>
    <w:p w:rsidR="007D0F5E" w:rsidRPr="007D0F5E" w:rsidRDefault="007D0F5E" w:rsidP="007D0F5E">
      <w:pPr>
        <w:ind w:firstLineChars="200" w:firstLine="640"/>
        <w:rPr>
          <w:rFonts w:ascii="仿宋_GB2312" w:eastAsia="仿宋_GB2312" w:hint="eastAsia"/>
          <w:sz w:val="32"/>
          <w:szCs w:val="32"/>
        </w:rPr>
      </w:pPr>
      <w:r w:rsidRPr="007D0F5E">
        <w:rPr>
          <w:rFonts w:ascii="仿宋_GB2312" w:eastAsia="仿宋_GB2312" w:hint="eastAsia"/>
          <w:sz w:val="32"/>
          <w:szCs w:val="32"/>
        </w:rPr>
        <w:t>法制部门积极组织开展行政执法系列培训。邀请新区司法局执法监督室主要负责同志专题讲解行政执法监督，开展法治政府示范创建业务培训，邀请执法监督平台工程师开展行政执法监督平台业务培训。邀请管委会法律顾问分别就行政处罚、行政合同及重大行政决策做专题讲座。组织开展行政执法监督及法治政府示范创建业务培训、重大行政决策专题讲座等共计5场次。进一步提升干部职工运用法治思维和法治方式推动工作的自觉性和主动性，为经开区高质量发展提供坚强法治保障。</w:t>
      </w:r>
    </w:p>
    <w:p w:rsidR="007D0F5E" w:rsidRPr="007D0F5E" w:rsidRDefault="007D0F5E" w:rsidP="007D0F5E">
      <w:pPr>
        <w:ind w:firstLineChars="200" w:firstLine="640"/>
        <w:rPr>
          <w:rFonts w:ascii="仿宋_GB2312" w:eastAsia="仿宋_GB2312" w:hint="eastAsia"/>
          <w:sz w:val="32"/>
          <w:szCs w:val="32"/>
        </w:rPr>
      </w:pPr>
      <w:r w:rsidRPr="007D0F5E">
        <w:rPr>
          <w:rFonts w:ascii="仿宋_GB2312" w:eastAsia="仿宋_GB2312" w:hint="eastAsia"/>
          <w:sz w:val="32"/>
          <w:szCs w:val="32"/>
        </w:rPr>
        <w:t>生态环境部门以法治思维全面推进工作。2023年面向区内企业开展企业临时性环境信息披露、企业自行监测工作、污染源自动监控专项帮扶推动、绿色项目评估认定和绿色企业评级评估、无</w:t>
      </w:r>
      <w:proofErr w:type="gramStart"/>
      <w:r w:rsidRPr="007D0F5E">
        <w:rPr>
          <w:rFonts w:ascii="仿宋_GB2312" w:eastAsia="仿宋_GB2312" w:hint="eastAsia"/>
          <w:sz w:val="32"/>
          <w:szCs w:val="32"/>
        </w:rPr>
        <w:t>废企业</w:t>
      </w:r>
      <w:proofErr w:type="gramEnd"/>
      <w:r w:rsidRPr="007D0F5E">
        <w:rPr>
          <w:rFonts w:ascii="仿宋_GB2312" w:eastAsia="仿宋_GB2312" w:hint="eastAsia"/>
          <w:sz w:val="32"/>
          <w:szCs w:val="32"/>
        </w:rPr>
        <w:t>创建指标解读、危险废物新政策、北塘</w:t>
      </w:r>
      <w:proofErr w:type="gramStart"/>
      <w:r w:rsidRPr="007D0F5E">
        <w:rPr>
          <w:rFonts w:ascii="仿宋_GB2312" w:eastAsia="仿宋_GB2312" w:hint="eastAsia"/>
          <w:sz w:val="32"/>
          <w:szCs w:val="32"/>
        </w:rPr>
        <w:t>湾企业</w:t>
      </w:r>
      <w:proofErr w:type="gramEnd"/>
      <w:r w:rsidRPr="007D0F5E">
        <w:rPr>
          <w:rFonts w:ascii="仿宋_GB2312" w:eastAsia="仿宋_GB2312" w:hint="eastAsia"/>
          <w:sz w:val="32"/>
          <w:szCs w:val="32"/>
        </w:rPr>
        <w:t>环保工作沙龙、</w:t>
      </w:r>
      <w:proofErr w:type="gramStart"/>
      <w:r w:rsidRPr="007D0F5E">
        <w:rPr>
          <w:rFonts w:ascii="仿宋_GB2312" w:eastAsia="仿宋_GB2312" w:hint="eastAsia"/>
          <w:sz w:val="32"/>
          <w:szCs w:val="32"/>
        </w:rPr>
        <w:t>危废和</w:t>
      </w:r>
      <w:proofErr w:type="gramEnd"/>
      <w:r w:rsidRPr="007D0F5E">
        <w:rPr>
          <w:rFonts w:ascii="仿宋_GB2312" w:eastAsia="仿宋_GB2312" w:hint="eastAsia"/>
          <w:sz w:val="32"/>
          <w:szCs w:val="32"/>
        </w:rPr>
        <w:t>一般工业固废企业管理要求等培训共计36场次。主动上门服务开展企业环境管理要点培训4场次，完成线下培训共计4100余家次，接受培训人员近6000人次。做好六五环境日主题宣教，展示区域生态文明建设成果，完成“碳普惠你我同行”、“中学生科普环境监测”、“绿色低碳工业游”、“送异味治理政策”等8项六五主题活动，有效提高环境保护公众参与度，激发公众生态环境</w:t>
      </w:r>
      <w:r w:rsidRPr="007D0F5E">
        <w:rPr>
          <w:rFonts w:ascii="仿宋_GB2312" w:eastAsia="仿宋_GB2312" w:hint="eastAsia"/>
          <w:sz w:val="32"/>
          <w:szCs w:val="32"/>
        </w:rPr>
        <w:lastRenderedPageBreak/>
        <w:t>保护意识，为共建清洁美丽世界凝聚共识、汇聚力量。</w:t>
      </w:r>
    </w:p>
    <w:p w:rsidR="007D0F5E" w:rsidRPr="007D0F5E" w:rsidRDefault="007D0F5E" w:rsidP="007D0F5E">
      <w:pPr>
        <w:ind w:firstLineChars="200" w:firstLine="640"/>
        <w:rPr>
          <w:rFonts w:ascii="仿宋_GB2312" w:eastAsia="仿宋_GB2312" w:hint="eastAsia"/>
          <w:sz w:val="32"/>
          <w:szCs w:val="32"/>
        </w:rPr>
      </w:pPr>
      <w:r w:rsidRPr="007D0F5E">
        <w:rPr>
          <w:rFonts w:ascii="仿宋_GB2312" w:eastAsia="仿宋_GB2312" w:hint="eastAsia"/>
          <w:sz w:val="32"/>
          <w:szCs w:val="32"/>
        </w:rPr>
        <w:t>（八）压实普法责任，不断完善责任保障体系</w:t>
      </w:r>
    </w:p>
    <w:p w:rsidR="007D0F5E" w:rsidRPr="007D0F5E" w:rsidRDefault="007D0F5E" w:rsidP="007D0F5E">
      <w:pPr>
        <w:ind w:firstLineChars="200" w:firstLine="640"/>
        <w:rPr>
          <w:rFonts w:ascii="仿宋_GB2312" w:eastAsia="仿宋_GB2312" w:hint="eastAsia"/>
          <w:sz w:val="32"/>
          <w:szCs w:val="32"/>
        </w:rPr>
      </w:pPr>
      <w:r w:rsidRPr="007D0F5E">
        <w:rPr>
          <w:rFonts w:ascii="仿宋_GB2312" w:eastAsia="仿宋_GB2312" w:hint="eastAsia"/>
          <w:sz w:val="32"/>
          <w:szCs w:val="32"/>
        </w:rPr>
        <w:t>全面推进“八五”普法工作。2023年是八五普法规划实施承前启后的关键一年，为认真做好八五</w:t>
      </w:r>
      <w:proofErr w:type="gramStart"/>
      <w:r w:rsidRPr="007D0F5E">
        <w:rPr>
          <w:rFonts w:ascii="仿宋_GB2312" w:eastAsia="仿宋_GB2312" w:hint="eastAsia"/>
          <w:sz w:val="32"/>
          <w:szCs w:val="32"/>
        </w:rPr>
        <w:t>普法中期</w:t>
      </w:r>
      <w:proofErr w:type="gramEnd"/>
      <w:r w:rsidRPr="007D0F5E">
        <w:rPr>
          <w:rFonts w:ascii="仿宋_GB2312" w:eastAsia="仿宋_GB2312" w:hint="eastAsia"/>
          <w:sz w:val="32"/>
          <w:szCs w:val="32"/>
        </w:rPr>
        <w:t>推动的各项工作，进一步推动八五普法规划全面落实，促进区域整体工作全面提升，年初制定了我区八五普法规划实施中期推动工作方案，梳理党委管委会各部门各单位工作任务内容，发布《经开区2023年普法依法治理工作任务》和《经开区2023年“谁执法谁普法”重点宣传项目》。一年来，各部门结合方案及重点工作任务要求，严格落实“谁执法谁普法”普法责任制，将“谁执法谁普法”工作项目做实做细；努力健全工作机制，构建分工负责、各司其职、齐抓共管的“大普法”格局，不断</w:t>
      </w:r>
      <w:proofErr w:type="gramStart"/>
      <w:r w:rsidRPr="007D0F5E">
        <w:rPr>
          <w:rFonts w:ascii="仿宋_GB2312" w:eastAsia="仿宋_GB2312" w:hint="eastAsia"/>
          <w:sz w:val="32"/>
          <w:szCs w:val="32"/>
        </w:rPr>
        <w:t>完善经</w:t>
      </w:r>
      <w:proofErr w:type="gramEnd"/>
      <w:r w:rsidRPr="007D0F5E">
        <w:rPr>
          <w:rFonts w:ascii="仿宋_GB2312" w:eastAsia="仿宋_GB2312" w:hint="eastAsia"/>
          <w:sz w:val="32"/>
          <w:szCs w:val="32"/>
        </w:rPr>
        <w:t>开区普法责任清单并在政务网站进行公示；开展年度“谁执法谁普法”履职报告评议工作。</w:t>
      </w:r>
    </w:p>
    <w:p w:rsidR="007D0F5E" w:rsidRPr="007D0F5E" w:rsidRDefault="007D0F5E" w:rsidP="007D0F5E">
      <w:pPr>
        <w:ind w:firstLineChars="200" w:firstLine="640"/>
        <w:rPr>
          <w:rFonts w:ascii="仿宋_GB2312" w:eastAsia="仿宋_GB2312" w:hint="eastAsia"/>
          <w:sz w:val="32"/>
          <w:szCs w:val="32"/>
        </w:rPr>
      </w:pPr>
      <w:r w:rsidRPr="007D0F5E">
        <w:rPr>
          <w:rFonts w:ascii="仿宋_GB2312" w:eastAsia="仿宋_GB2312" w:hint="eastAsia"/>
          <w:sz w:val="32"/>
          <w:szCs w:val="32"/>
        </w:rPr>
        <w:t>组织全区中层以上领导干部和税务系统公务员参加市国家工作人员网上学法用法考试工作，督促各单位领导积极参加学习，全部完成学习和考试工作，合格率100%。</w:t>
      </w:r>
    </w:p>
    <w:p w:rsidR="007D0F5E" w:rsidRPr="007D0F5E" w:rsidRDefault="007D0F5E" w:rsidP="007D0F5E">
      <w:pPr>
        <w:ind w:firstLineChars="200" w:firstLine="640"/>
        <w:rPr>
          <w:rFonts w:ascii="仿宋_GB2312" w:eastAsia="仿宋_GB2312" w:hint="eastAsia"/>
          <w:sz w:val="32"/>
          <w:szCs w:val="32"/>
        </w:rPr>
      </w:pPr>
      <w:r w:rsidRPr="007D0F5E">
        <w:rPr>
          <w:rFonts w:ascii="仿宋_GB2312" w:eastAsia="仿宋_GB2312" w:hint="eastAsia"/>
          <w:sz w:val="32"/>
          <w:szCs w:val="32"/>
        </w:rPr>
        <w:t>组织开展“美好生活.民法典相伴”等主题宣传活动、组织开展法治宣传教育工作典型案例征集活动、组织开展《天津市法治宣传教育条例》宣传工作、推动开展“3.5学雷锋”“3.8妇女节”“3.15消费者权益日”“4.26”知识产权日、国家安全法、宪法宣传周等主题鲜明，内容丰富，形式多样</w:t>
      </w:r>
      <w:r w:rsidRPr="007D0F5E">
        <w:rPr>
          <w:rFonts w:ascii="仿宋_GB2312" w:eastAsia="仿宋_GB2312" w:hint="eastAsia"/>
          <w:sz w:val="32"/>
          <w:szCs w:val="32"/>
        </w:rPr>
        <w:lastRenderedPageBreak/>
        <w:t>的普法活动，发放宣传手册、宣传资料2000余份，组织开展各类普法讲座20场次。</w:t>
      </w:r>
    </w:p>
    <w:p w:rsidR="007D0F5E" w:rsidRPr="007D0F5E" w:rsidRDefault="007D0F5E" w:rsidP="007D0F5E">
      <w:pPr>
        <w:ind w:firstLineChars="200" w:firstLine="640"/>
        <w:rPr>
          <w:rFonts w:ascii="仿宋_GB2312" w:eastAsia="仿宋_GB2312" w:hint="eastAsia"/>
          <w:sz w:val="32"/>
          <w:szCs w:val="32"/>
        </w:rPr>
      </w:pPr>
      <w:r w:rsidRPr="007D0F5E">
        <w:rPr>
          <w:rFonts w:ascii="仿宋_GB2312" w:eastAsia="仿宋_GB2312" w:hint="eastAsia"/>
          <w:sz w:val="32"/>
          <w:szCs w:val="32"/>
        </w:rPr>
        <w:t>二、党政主要负责人亲力亲为推动法治建设各项工作</w:t>
      </w:r>
    </w:p>
    <w:p w:rsidR="007D0F5E" w:rsidRPr="007D0F5E" w:rsidRDefault="007D0F5E" w:rsidP="007D0F5E">
      <w:pPr>
        <w:ind w:firstLineChars="200" w:firstLine="640"/>
        <w:rPr>
          <w:rFonts w:ascii="仿宋_GB2312" w:eastAsia="仿宋_GB2312" w:hint="eastAsia"/>
          <w:sz w:val="32"/>
          <w:szCs w:val="32"/>
        </w:rPr>
      </w:pPr>
      <w:r w:rsidRPr="007D0F5E">
        <w:rPr>
          <w:rFonts w:ascii="仿宋_GB2312" w:eastAsia="仿宋_GB2312" w:hint="eastAsia"/>
          <w:sz w:val="32"/>
          <w:szCs w:val="32"/>
        </w:rPr>
        <w:t>经开区党委管委会负责人高度重视依法治区理论学习，将开展学习宣传贯彻习近平法治思想纳入党委理论学习中心组学习重点内容，深入学</w:t>
      </w:r>
      <w:proofErr w:type="gramStart"/>
      <w:r w:rsidRPr="007D0F5E">
        <w:rPr>
          <w:rFonts w:ascii="仿宋_GB2312" w:eastAsia="仿宋_GB2312" w:hint="eastAsia"/>
          <w:sz w:val="32"/>
          <w:szCs w:val="32"/>
        </w:rPr>
        <w:t>习习近</w:t>
      </w:r>
      <w:proofErr w:type="gramEnd"/>
      <w:r w:rsidRPr="007D0F5E">
        <w:rPr>
          <w:rFonts w:ascii="仿宋_GB2312" w:eastAsia="仿宋_GB2312" w:hint="eastAsia"/>
          <w:sz w:val="32"/>
          <w:szCs w:val="32"/>
        </w:rPr>
        <w:t>平总书记在中央全面依法治国工作会议上发表重要讲话精神和“十一个坚持”等内容。主要负责同志认真履行推进法治建设第一责任人职责，2023年12月，围绕学习贯彻习近平法治思想和习近平总书记在第十个国家宪法日之际</w:t>
      </w:r>
      <w:proofErr w:type="gramStart"/>
      <w:r w:rsidRPr="007D0F5E">
        <w:rPr>
          <w:rFonts w:ascii="仿宋_GB2312" w:eastAsia="仿宋_GB2312" w:hint="eastAsia"/>
          <w:sz w:val="32"/>
          <w:szCs w:val="32"/>
        </w:rPr>
        <w:t>作出</w:t>
      </w:r>
      <w:proofErr w:type="gramEnd"/>
      <w:r w:rsidRPr="007D0F5E">
        <w:rPr>
          <w:rFonts w:ascii="仿宋_GB2312" w:eastAsia="仿宋_GB2312" w:hint="eastAsia"/>
          <w:sz w:val="32"/>
          <w:szCs w:val="32"/>
        </w:rPr>
        <w:t>重要指示精神，讲授专题法治课，进一步提升干部队伍依法治区理论水平，统筹推进经开区法治建设各项重点工作任务。</w:t>
      </w:r>
    </w:p>
    <w:p w:rsidR="007D0F5E" w:rsidRPr="007D0F5E" w:rsidRDefault="007D0F5E" w:rsidP="007D0F5E">
      <w:pPr>
        <w:ind w:firstLineChars="200" w:firstLine="640"/>
        <w:rPr>
          <w:rFonts w:ascii="仿宋_GB2312" w:eastAsia="仿宋_GB2312" w:hint="eastAsia"/>
          <w:sz w:val="32"/>
          <w:szCs w:val="32"/>
        </w:rPr>
      </w:pPr>
      <w:r w:rsidRPr="007D0F5E">
        <w:rPr>
          <w:rFonts w:ascii="仿宋_GB2312" w:eastAsia="仿宋_GB2312" w:hint="eastAsia"/>
          <w:sz w:val="32"/>
          <w:szCs w:val="32"/>
        </w:rPr>
        <w:t>党委管委会负责人高度重视经开区法治建设工作，经常性亲自研究和部署依法治区相关工作。一是召开党委常委会专题研究经开区行政执法存在的问题，提出应对和解决方案，对各部门严格依法行政，全面提升法治政府建设水平</w:t>
      </w:r>
      <w:proofErr w:type="gramStart"/>
      <w:r w:rsidRPr="007D0F5E">
        <w:rPr>
          <w:rFonts w:ascii="仿宋_GB2312" w:eastAsia="仿宋_GB2312" w:hint="eastAsia"/>
          <w:sz w:val="32"/>
          <w:szCs w:val="32"/>
        </w:rPr>
        <w:t>作出</w:t>
      </w:r>
      <w:proofErr w:type="gramEnd"/>
      <w:r w:rsidRPr="007D0F5E">
        <w:rPr>
          <w:rFonts w:ascii="仿宋_GB2312" w:eastAsia="仿宋_GB2312" w:hint="eastAsia"/>
          <w:sz w:val="32"/>
          <w:szCs w:val="32"/>
        </w:rPr>
        <w:t>部署。二是不断加强与辖区司法机关的对接联系，构建服务经开区的全方位司法服务联动机制。与三中院共建企业合</w:t>
      </w:r>
      <w:proofErr w:type="gramStart"/>
      <w:r w:rsidRPr="007D0F5E">
        <w:rPr>
          <w:rFonts w:ascii="仿宋_GB2312" w:eastAsia="仿宋_GB2312" w:hint="eastAsia"/>
          <w:sz w:val="32"/>
          <w:szCs w:val="32"/>
        </w:rPr>
        <w:t>规</w:t>
      </w:r>
      <w:proofErr w:type="gramEnd"/>
      <w:r w:rsidRPr="007D0F5E">
        <w:rPr>
          <w:rFonts w:ascii="仿宋_GB2312" w:eastAsia="仿宋_GB2312" w:hint="eastAsia"/>
          <w:sz w:val="32"/>
          <w:szCs w:val="32"/>
        </w:rPr>
        <w:t>建设服务中心，与三分检共建企业家法治会客厅，与新区公检法建立沟通协调机制，协同辖区公检法出台优化法治营商环境若干措施，全面提升经开区司法服务和法治营商环境。三是积极构建经开区一体化管理的法律顾问的选聘、使用和管</w:t>
      </w:r>
      <w:r w:rsidRPr="007D0F5E">
        <w:rPr>
          <w:rFonts w:ascii="仿宋_GB2312" w:eastAsia="仿宋_GB2312" w:hint="eastAsia"/>
          <w:sz w:val="32"/>
          <w:szCs w:val="32"/>
        </w:rPr>
        <w:lastRenderedPageBreak/>
        <w:t>理模式，选聘新一轮法律顾问和特约法律咨询专家，为经开区法治政府建设提供服务，全面提升法治政府建设水平。四是亲自研究经开区相关诉讼案件，推动相关案件平稳有效化解，多次亲自研究化解重大信访案件，如东西</w:t>
      </w:r>
      <w:proofErr w:type="gramStart"/>
      <w:r w:rsidRPr="007D0F5E">
        <w:rPr>
          <w:rFonts w:ascii="仿宋_GB2312" w:eastAsia="仿宋_GB2312" w:hint="eastAsia"/>
          <w:sz w:val="32"/>
          <w:szCs w:val="32"/>
        </w:rPr>
        <w:t>沽</w:t>
      </w:r>
      <w:proofErr w:type="gramEnd"/>
      <w:r w:rsidRPr="007D0F5E">
        <w:rPr>
          <w:rFonts w:ascii="仿宋_GB2312" w:eastAsia="仿宋_GB2312" w:hint="eastAsia"/>
          <w:sz w:val="32"/>
          <w:szCs w:val="32"/>
        </w:rPr>
        <w:t>拆迁引发的相关问题等，亲自部署开展利刃行动等专项执法行动，对西区等地的安全隐患进行整治，维护区域的安全稳定。</w:t>
      </w:r>
    </w:p>
    <w:p w:rsidR="007D0F5E" w:rsidRPr="007D0F5E" w:rsidRDefault="007D0F5E" w:rsidP="007D0F5E">
      <w:pPr>
        <w:ind w:firstLineChars="200" w:firstLine="640"/>
        <w:rPr>
          <w:rFonts w:ascii="仿宋_GB2312" w:eastAsia="仿宋_GB2312" w:hint="eastAsia"/>
          <w:sz w:val="32"/>
          <w:szCs w:val="32"/>
        </w:rPr>
      </w:pPr>
      <w:r w:rsidRPr="007D0F5E">
        <w:rPr>
          <w:rFonts w:ascii="仿宋_GB2312" w:eastAsia="仿宋_GB2312" w:hint="eastAsia"/>
          <w:sz w:val="32"/>
          <w:szCs w:val="32"/>
        </w:rPr>
        <w:t>在党委管委会负责人的推动下，经开区党委管委会领导及各单位党政主要负责人作为所在部门和领域全面履行推进法治建设第一责任人，坚持以身作则、</w:t>
      </w:r>
      <w:proofErr w:type="gramStart"/>
      <w:r w:rsidRPr="007D0F5E">
        <w:rPr>
          <w:rFonts w:ascii="仿宋_GB2312" w:eastAsia="仿宋_GB2312" w:hint="eastAsia"/>
          <w:sz w:val="32"/>
          <w:szCs w:val="32"/>
        </w:rPr>
        <w:t>以上率</w:t>
      </w:r>
      <w:proofErr w:type="gramEnd"/>
      <w:r w:rsidRPr="007D0F5E">
        <w:rPr>
          <w:rFonts w:ascii="仿宋_GB2312" w:eastAsia="仿宋_GB2312" w:hint="eastAsia"/>
          <w:sz w:val="32"/>
          <w:szCs w:val="32"/>
        </w:rPr>
        <w:t>下，带头尊法学法守法用法，积极部署安排年度法治建设工作任务，自觉运用法治思维和法治方式推动发展、化解矛盾，切实把各项工作纳入法治化轨道。</w:t>
      </w:r>
    </w:p>
    <w:p w:rsidR="007D0F5E" w:rsidRPr="007D0F5E" w:rsidRDefault="007D0F5E" w:rsidP="007D0F5E">
      <w:pPr>
        <w:ind w:firstLineChars="200" w:firstLine="640"/>
        <w:rPr>
          <w:rFonts w:ascii="仿宋_GB2312" w:eastAsia="仿宋_GB2312" w:hint="eastAsia"/>
          <w:sz w:val="32"/>
          <w:szCs w:val="32"/>
        </w:rPr>
      </w:pPr>
      <w:r w:rsidRPr="007D0F5E">
        <w:rPr>
          <w:rFonts w:ascii="仿宋_GB2312" w:eastAsia="仿宋_GB2312" w:hint="eastAsia"/>
          <w:sz w:val="32"/>
          <w:szCs w:val="32"/>
        </w:rPr>
        <w:t>三、2023年推进法治政府建设存在的不足和原因</w:t>
      </w:r>
    </w:p>
    <w:p w:rsidR="007D0F5E" w:rsidRPr="007D0F5E" w:rsidRDefault="007D0F5E" w:rsidP="007D0F5E">
      <w:pPr>
        <w:ind w:firstLineChars="200" w:firstLine="640"/>
        <w:rPr>
          <w:rFonts w:ascii="仿宋_GB2312" w:eastAsia="仿宋_GB2312" w:hint="eastAsia"/>
          <w:sz w:val="32"/>
          <w:szCs w:val="32"/>
        </w:rPr>
      </w:pPr>
      <w:r w:rsidRPr="007D0F5E">
        <w:rPr>
          <w:rFonts w:ascii="仿宋_GB2312" w:eastAsia="仿宋_GB2312" w:hint="eastAsia"/>
          <w:sz w:val="32"/>
          <w:szCs w:val="32"/>
        </w:rPr>
        <w:t>2023年，经开区法治政府建设工作取得了一定的进步，但与中共中央、国务院《法治政府建设实施纲要（2021－2025年）》以及《法治政府建设与责任落实督查工作规定》的要求还有一定差距。按照滨海新区区委的要求，经开区各职能部门按照《法治政府建设示范创建专项自查问题清单》所列问题，逐条对照、认真查摆，积极整改。目前存在的不足主要体现在以下几个方面：</w:t>
      </w:r>
    </w:p>
    <w:p w:rsidR="007D0F5E" w:rsidRPr="007D0F5E" w:rsidRDefault="007D0F5E" w:rsidP="007D0F5E">
      <w:pPr>
        <w:ind w:firstLineChars="200" w:firstLine="640"/>
        <w:rPr>
          <w:rFonts w:ascii="仿宋_GB2312" w:eastAsia="仿宋_GB2312" w:hint="eastAsia"/>
          <w:sz w:val="32"/>
          <w:szCs w:val="32"/>
        </w:rPr>
      </w:pPr>
      <w:r w:rsidRPr="007D0F5E">
        <w:rPr>
          <w:rFonts w:ascii="仿宋_GB2312" w:eastAsia="仿宋_GB2312" w:hint="eastAsia"/>
          <w:sz w:val="32"/>
          <w:szCs w:val="32"/>
        </w:rPr>
        <w:t>一是涉及行政改革、行政体制的制度化进程还需加快，应积极探索创新行政管理的方式方法，在制度建设中特别注</w:t>
      </w:r>
      <w:r w:rsidRPr="007D0F5E">
        <w:rPr>
          <w:rFonts w:ascii="仿宋_GB2312" w:eastAsia="仿宋_GB2312" w:hint="eastAsia"/>
          <w:sz w:val="32"/>
          <w:szCs w:val="32"/>
        </w:rPr>
        <w:lastRenderedPageBreak/>
        <w:t>重程序精简和效率提升。</w:t>
      </w:r>
    </w:p>
    <w:p w:rsidR="007D0F5E" w:rsidRPr="007D0F5E" w:rsidRDefault="007D0F5E" w:rsidP="007D0F5E">
      <w:pPr>
        <w:ind w:firstLineChars="200" w:firstLine="640"/>
        <w:rPr>
          <w:rFonts w:ascii="仿宋_GB2312" w:eastAsia="仿宋_GB2312" w:hint="eastAsia"/>
          <w:sz w:val="32"/>
          <w:szCs w:val="32"/>
        </w:rPr>
      </w:pPr>
      <w:r w:rsidRPr="007D0F5E">
        <w:rPr>
          <w:rFonts w:ascii="仿宋_GB2312" w:eastAsia="仿宋_GB2312" w:hint="eastAsia"/>
          <w:sz w:val="32"/>
          <w:szCs w:val="32"/>
        </w:rPr>
        <w:t>二是行政执法领域存在多头检查、重复检查的情况，一定程度上影响了经开区法治化营商环境。企业反映的问题主要集中在检查频次、执法规范、专业程度等方面。检查高频事项主要分布在安全、环保、消防、卫生、食药等领域。存在市、区、经开区多层级重复检查的情况，主要分布在安全、环保等领域。</w:t>
      </w:r>
    </w:p>
    <w:p w:rsidR="007D0F5E" w:rsidRPr="007D0F5E" w:rsidRDefault="007D0F5E" w:rsidP="007D0F5E">
      <w:pPr>
        <w:ind w:firstLineChars="200" w:firstLine="640"/>
        <w:rPr>
          <w:rFonts w:ascii="仿宋_GB2312" w:eastAsia="仿宋_GB2312" w:hint="eastAsia"/>
          <w:sz w:val="32"/>
          <w:szCs w:val="32"/>
        </w:rPr>
      </w:pPr>
      <w:r w:rsidRPr="007D0F5E">
        <w:rPr>
          <w:rFonts w:ascii="仿宋_GB2312" w:eastAsia="仿宋_GB2312" w:hint="eastAsia"/>
          <w:sz w:val="32"/>
          <w:szCs w:val="32"/>
        </w:rPr>
        <w:t>三是因为机构调整和人员变动，部分执法人员执法能力和水平不够，执法经验不足，整体执法水平有待提升。行政执法力量和资源整合不够，协同性、系统性有待加强。行政执法监督主体较为分散，执法监督有效性不足，执法监督工作机制不完善。</w:t>
      </w:r>
    </w:p>
    <w:p w:rsidR="007D0F5E" w:rsidRPr="007D0F5E" w:rsidRDefault="007D0F5E" w:rsidP="007D0F5E">
      <w:pPr>
        <w:ind w:firstLineChars="200" w:firstLine="640"/>
        <w:rPr>
          <w:rFonts w:ascii="仿宋_GB2312" w:eastAsia="仿宋_GB2312" w:hint="eastAsia"/>
          <w:sz w:val="32"/>
          <w:szCs w:val="32"/>
        </w:rPr>
      </w:pPr>
      <w:r w:rsidRPr="007D0F5E">
        <w:rPr>
          <w:rFonts w:ascii="仿宋_GB2312" w:eastAsia="仿宋_GB2312" w:hint="eastAsia"/>
          <w:sz w:val="32"/>
          <w:szCs w:val="32"/>
        </w:rPr>
        <w:t>四是执法质效有待进一步提升。部分部门对执法案卷质量重视程度不高，存在重执法，轻案卷的情况，特别是在新区行政执法系统案卷评查中，由于个别案卷上传不完整，影响行政执法考核名次。</w:t>
      </w:r>
    </w:p>
    <w:p w:rsidR="007D0F5E" w:rsidRPr="007D0F5E" w:rsidRDefault="007D0F5E" w:rsidP="007D0F5E">
      <w:pPr>
        <w:ind w:firstLineChars="200" w:firstLine="640"/>
        <w:rPr>
          <w:rFonts w:ascii="仿宋_GB2312" w:eastAsia="仿宋_GB2312" w:hint="eastAsia"/>
          <w:sz w:val="32"/>
          <w:szCs w:val="32"/>
        </w:rPr>
      </w:pPr>
      <w:r w:rsidRPr="007D0F5E">
        <w:rPr>
          <w:rFonts w:ascii="仿宋_GB2312" w:eastAsia="仿宋_GB2312" w:hint="eastAsia"/>
          <w:sz w:val="32"/>
          <w:szCs w:val="32"/>
        </w:rPr>
        <w:t>四、2024年推进法治政府建设的主要安排</w:t>
      </w:r>
    </w:p>
    <w:p w:rsidR="007D0F5E" w:rsidRPr="007D0F5E" w:rsidRDefault="007D0F5E" w:rsidP="007D0F5E">
      <w:pPr>
        <w:ind w:firstLineChars="200" w:firstLine="640"/>
        <w:rPr>
          <w:rFonts w:ascii="仿宋_GB2312" w:eastAsia="仿宋_GB2312" w:hint="eastAsia"/>
          <w:sz w:val="32"/>
          <w:szCs w:val="32"/>
        </w:rPr>
      </w:pPr>
      <w:r w:rsidRPr="007D0F5E">
        <w:rPr>
          <w:rFonts w:ascii="仿宋_GB2312" w:eastAsia="仿宋_GB2312" w:hint="eastAsia"/>
          <w:sz w:val="32"/>
          <w:szCs w:val="32"/>
        </w:rPr>
        <w:t>为深入贯彻落</w:t>
      </w:r>
      <w:proofErr w:type="gramStart"/>
      <w:r w:rsidRPr="007D0F5E">
        <w:rPr>
          <w:rFonts w:ascii="仿宋_GB2312" w:eastAsia="仿宋_GB2312" w:hint="eastAsia"/>
          <w:sz w:val="32"/>
          <w:szCs w:val="32"/>
        </w:rPr>
        <w:t>实习近</w:t>
      </w:r>
      <w:proofErr w:type="gramEnd"/>
      <w:r w:rsidRPr="007D0F5E">
        <w:rPr>
          <w:rFonts w:ascii="仿宋_GB2312" w:eastAsia="仿宋_GB2312" w:hint="eastAsia"/>
          <w:sz w:val="32"/>
          <w:szCs w:val="32"/>
        </w:rPr>
        <w:t>平法治思想和党的二十大精神，按照习近平总书记关于依法治国系列新思想新战略新要求，2024年，经开区将进一步按照《法治政府建设实施纲要（2021－2025年）》及《天津经济技术开发区法治政府建设实施方案》的具体要求，对标对表，挂图作战，细化落实每一项目</w:t>
      </w:r>
      <w:r w:rsidRPr="007D0F5E">
        <w:rPr>
          <w:rFonts w:ascii="仿宋_GB2312" w:eastAsia="仿宋_GB2312" w:hint="eastAsia"/>
          <w:sz w:val="32"/>
          <w:szCs w:val="32"/>
        </w:rPr>
        <w:lastRenderedPageBreak/>
        <w:t>标任务，为提升区域营商环境提供坚强法治化保障，保障我区法治政府建设再上新台阶。</w:t>
      </w:r>
    </w:p>
    <w:p w:rsidR="007D0F5E" w:rsidRPr="007D0F5E" w:rsidRDefault="007D0F5E" w:rsidP="007D0F5E">
      <w:pPr>
        <w:ind w:firstLineChars="200" w:firstLine="640"/>
        <w:rPr>
          <w:rFonts w:ascii="仿宋_GB2312" w:eastAsia="仿宋_GB2312" w:hint="eastAsia"/>
          <w:sz w:val="32"/>
          <w:szCs w:val="32"/>
        </w:rPr>
      </w:pPr>
      <w:r w:rsidRPr="007D0F5E">
        <w:rPr>
          <w:rFonts w:ascii="仿宋_GB2312" w:eastAsia="仿宋_GB2312" w:hint="eastAsia"/>
          <w:sz w:val="32"/>
          <w:szCs w:val="32"/>
        </w:rPr>
        <w:t>（一）健全法定机构职能体系，不断细化和</w:t>
      </w:r>
      <w:proofErr w:type="gramStart"/>
      <w:r w:rsidRPr="007D0F5E">
        <w:rPr>
          <w:rFonts w:ascii="仿宋_GB2312" w:eastAsia="仿宋_GB2312" w:hint="eastAsia"/>
          <w:sz w:val="32"/>
          <w:szCs w:val="32"/>
        </w:rPr>
        <w:t>完善部门</w:t>
      </w:r>
      <w:proofErr w:type="gramEnd"/>
      <w:r w:rsidRPr="007D0F5E">
        <w:rPr>
          <w:rFonts w:ascii="仿宋_GB2312" w:eastAsia="仿宋_GB2312" w:hint="eastAsia"/>
          <w:sz w:val="32"/>
          <w:szCs w:val="32"/>
        </w:rPr>
        <w:t>职能体系，确保依法全面履行各项职能。推进法定机构职能优化协同高效，进一步深化改革成果，优化部门职责和人员力量配备。全面推行权责清单制度，推动各部门高效履职尽责，推进机构职能、权限、程序、责任法定化。</w:t>
      </w:r>
    </w:p>
    <w:p w:rsidR="007D0F5E" w:rsidRPr="007D0F5E" w:rsidRDefault="007D0F5E" w:rsidP="007D0F5E">
      <w:pPr>
        <w:ind w:firstLineChars="200" w:firstLine="640"/>
        <w:rPr>
          <w:rFonts w:ascii="仿宋_GB2312" w:eastAsia="仿宋_GB2312" w:hint="eastAsia"/>
          <w:sz w:val="32"/>
          <w:szCs w:val="32"/>
        </w:rPr>
      </w:pPr>
      <w:r w:rsidRPr="007D0F5E">
        <w:rPr>
          <w:rFonts w:ascii="仿宋_GB2312" w:eastAsia="仿宋_GB2312" w:hint="eastAsia"/>
          <w:sz w:val="32"/>
          <w:szCs w:val="32"/>
        </w:rPr>
        <w:t>（二）打造一流的法治营商环境。加快推进简政放权、着力加强公正监管、大力优化政务服务、打造公正透明的法治环境。</w:t>
      </w:r>
    </w:p>
    <w:p w:rsidR="007D0F5E" w:rsidRPr="007D0F5E" w:rsidRDefault="007D0F5E" w:rsidP="007D0F5E">
      <w:pPr>
        <w:ind w:firstLineChars="200" w:firstLine="640"/>
        <w:rPr>
          <w:rFonts w:ascii="仿宋_GB2312" w:eastAsia="仿宋_GB2312" w:hint="eastAsia"/>
          <w:sz w:val="32"/>
          <w:szCs w:val="32"/>
        </w:rPr>
      </w:pPr>
      <w:r w:rsidRPr="007D0F5E">
        <w:rPr>
          <w:rFonts w:ascii="仿宋_GB2312" w:eastAsia="仿宋_GB2312" w:hint="eastAsia"/>
          <w:sz w:val="32"/>
          <w:szCs w:val="32"/>
        </w:rPr>
        <w:t>（三）健全依法行政制度体系，为高质量发展提供制度支撑。完善规范性文件制发体制机制。加强行政规范性文件监督管理。</w:t>
      </w:r>
    </w:p>
    <w:p w:rsidR="007D0F5E" w:rsidRPr="007D0F5E" w:rsidRDefault="007D0F5E" w:rsidP="007D0F5E">
      <w:pPr>
        <w:ind w:firstLineChars="200" w:firstLine="640"/>
        <w:rPr>
          <w:rFonts w:ascii="仿宋_GB2312" w:eastAsia="仿宋_GB2312" w:hint="eastAsia"/>
          <w:sz w:val="32"/>
          <w:szCs w:val="32"/>
        </w:rPr>
      </w:pPr>
      <w:r w:rsidRPr="007D0F5E">
        <w:rPr>
          <w:rFonts w:ascii="仿宋_GB2312" w:eastAsia="仿宋_GB2312" w:hint="eastAsia"/>
          <w:sz w:val="32"/>
          <w:szCs w:val="32"/>
        </w:rPr>
        <w:t>（四）健全行政决策制度体系，不断提升行政决策公信力和执行力。强化依法决策意识、严格落实重大行政决策程序、加强行政决策执行和评估。</w:t>
      </w:r>
    </w:p>
    <w:p w:rsidR="007D0F5E" w:rsidRPr="007D0F5E" w:rsidRDefault="007D0F5E" w:rsidP="007D0F5E">
      <w:pPr>
        <w:ind w:firstLineChars="200" w:firstLine="640"/>
        <w:rPr>
          <w:rFonts w:ascii="仿宋_GB2312" w:eastAsia="仿宋_GB2312" w:hint="eastAsia"/>
          <w:sz w:val="32"/>
          <w:szCs w:val="32"/>
        </w:rPr>
      </w:pPr>
      <w:r w:rsidRPr="007D0F5E">
        <w:rPr>
          <w:rFonts w:ascii="仿宋_GB2312" w:eastAsia="仿宋_GB2312" w:hint="eastAsia"/>
          <w:sz w:val="32"/>
          <w:szCs w:val="32"/>
        </w:rPr>
        <w:t>（五）健全行政执法工作体系，全面推进严格规范公正文明执法。推进严格规范公正文明执法、创新行政执法方式。</w:t>
      </w:r>
    </w:p>
    <w:p w:rsidR="007D0F5E" w:rsidRPr="007D0F5E" w:rsidRDefault="007D0F5E" w:rsidP="007D0F5E">
      <w:pPr>
        <w:ind w:firstLineChars="200" w:firstLine="640"/>
        <w:rPr>
          <w:rFonts w:ascii="仿宋_GB2312" w:eastAsia="仿宋_GB2312" w:hint="eastAsia"/>
          <w:sz w:val="32"/>
          <w:szCs w:val="32"/>
        </w:rPr>
      </w:pPr>
      <w:r w:rsidRPr="007D0F5E">
        <w:rPr>
          <w:rFonts w:ascii="仿宋_GB2312" w:eastAsia="仿宋_GB2312" w:hint="eastAsia"/>
          <w:sz w:val="32"/>
          <w:szCs w:val="32"/>
        </w:rPr>
        <w:t>（六）健全突发事件应急法治体系，提升应急法治服务保障能力。完善突发事件应对法治体系、提高突发事件依法处置能力、健全突发事件应对体系。</w:t>
      </w:r>
    </w:p>
    <w:p w:rsidR="007D0F5E" w:rsidRPr="007D0F5E" w:rsidRDefault="007D0F5E" w:rsidP="007D0F5E">
      <w:pPr>
        <w:ind w:firstLineChars="200" w:firstLine="640"/>
        <w:rPr>
          <w:rFonts w:ascii="仿宋_GB2312" w:eastAsia="仿宋_GB2312" w:hint="eastAsia"/>
          <w:sz w:val="32"/>
          <w:szCs w:val="32"/>
        </w:rPr>
      </w:pPr>
      <w:r w:rsidRPr="007D0F5E">
        <w:rPr>
          <w:rFonts w:ascii="仿宋_GB2312" w:eastAsia="仿宋_GB2312" w:hint="eastAsia"/>
          <w:sz w:val="32"/>
          <w:szCs w:val="32"/>
        </w:rPr>
        <w:t>（七）健全社会矛盾纠纷行政预防调处化解体系，不断</w:t>
      </w:r>
      <w:r w:rsidRPr="007D0F5E">
        <w:rPr>
          <w:rFonts w:ascii="仿宋_GB2312" w:eastAsia="仿宋_GB2312" w:hint="eastAsia"/>
          <w:sz w:val="32"/>
          <w:szCs w:val="32"/>
        </w:rPr>
        <w:lastRenderedPageBreak/>
        <w:t>促进社会公平正义。加强行政调解工作、有序推进行政裁决工作、加强和规范行政应诉工作、深入推进法治信访建设。</w:t>
      </w:r>
    </w:p>
    <w:p w:rsidR="007D0F5E" w:rsidRPr="007D0F5E" w:rsidRDefault="007D0F5E" w:rsidP="007D0F5E">
      <w:pPr>
        <w:ind w:firstLineChars="200" w:firstLine="640"/>
        <w:rPr>
          <w:rFonts w:ascii="仿宋_GB2312" w:eastAsia="仿宋_GB2312" w:hint="eastAsia"/>
          <w:sz w:val="32"/>
          <w:szCs w:val="32"/>
        </w:rPr>
      </w:pPr>
      <w:r w:rsidRPr="007D0F5E">
        <w:rPr>
          <w:rFonts w:ascii="仿宋_GB2312" w:eastAsia="仿宋_GB2312" w:hint="eastAsia"/>
          <w:sz w:val="32"/>
          <w:szCs w:val="32"/>
        </w:rPr>
        <w:t>（八）健全行政权力制约和监督体系，促进行政权力规范透明运行。发挥政府督查作用、监督和制约执法行为、全面推进政务公开、提升整体监督效能。</w:t>
      </w:r>
    </w:p>
    <w:p w:rsidR="007D0F5E" w:rsidRPr="007D0F5E" w:rsidRDefault="007D0F5E" w:rsidP="007D0F5E">
      <w:pPr>
        <w:ind w:firstLineChars="200" w:firstLine="640"/>
        <w:rPr>
          <w:rFonts w:ascii="仿宋_GB2312" w:eastAsia="仿宋_GB2312" w:hint="eastAsia"/>
          <w:sz w:val="32"/>
          <w:szCs w:val="32"/>
        </w:rPr>
      </w:pPr>
      <w:r w:rsidRPr="007D0F5E">
        <w:rPr>
          <w:rFonts w:ascii="仿宋_GB2312" w:eastAsia="仿宋_GB2312" w:hint="eastAsia"/>
          <w:sz w:val="32"/>
          <w:szCs w:val="32"/>
        </w:rPr>
        <w:t>（九）健全法治思维和法治能力培养体系，全面提升依法行政意识和能力。推进领导干部学法常态化、加强依法行政教育培训、加强法治政府建设理论与实务研究、确立重视法治素养的用人导向。</w:t>
      </w:r>
    </w:p>
    <w:p w:rsidR="007D0F5E" w:rsidRPr="007D0F5E" w:rsidRDefault="007D0F5E" w:rsidP="007D0F5E">
      <w:pPr>
        <w:ind w:firstLineChars="200" w:firstLine="640"/>
        <w:rPr>
          <w:rFonts w:ascii="仿宋_GB2312" w:eastAsia="仿宋_GB2312" w:hint="eastAsia"/>
          <w:sz w:val="32"/>
          <w:szCs w:val="32"/>
        </w:rPr>
      </w:pPr>
      <w:r w:rsidRPr="007D0F5E">
        <w:rPr>
          <w:rFonts w:ascii="仿宋_GB2312" w:eastAsia="仿宋_GB2312" w:hint="eastAsia"/>
          <w:sz w:val="32"/>
          <w:szCs w:val="32"/>
        </w:rPr>
        <w:t>（十）全面建设智能高效的数字法治政府。打造一体化政务服务体系、推进政务信息资源有序共享和开放、深入推进“互联网+”监管。</w:t>
      </w:r>
    </w:p>
    <w:p w:rsidR="007D0F5E" w:rsidRPr="007D0F5E" w:rsidRDefault="007D0F5E" w:rsidP="007D0F5E">
      <w:pPr>
        <w:ind w:firstLineChars="200" w:firstLine="640"/>
        <w:rPr>
          <w:rFonts w:ascii="仿宋_GB2312" w:eastAsia="仿宋_GB2312" w:hint="eastAsia"/>
          <w:sz w:val="32"/>
          <w:szCs w:val="32"/>
        </w:rPr>
      </w:pPr>
      <w:r w:rsidRPr="007D0F5E">
        <w:rPr>
          <w:rFonts w:ascii="仿宋_GB2312" w:eastAsia="仿宋_GB2312" w:hint="eastAsia"/>
          <w:sz w:val="32"/>
          <w:szCs w:val="32"/>
        </w:rPr>
        <w:t>（十一）加强党的领导，完善法治政府建设推进机制。学习贯彻党的二十大精神，加强党对法治政府建设的领导、切实履行推进法治政府建设第一责任人职责、深化法治政府建设示范创建活动、健全法治政府建设督察考核机制。</w:t>
      </w:r>
    </w:p>
    <w:p w:rsidR="007D0F5E" w:rsidRPr="007D0F5E" w:rsidRDefault="007D0F5E" w:rsidP="007D0F5E">
      <w:pPr>
        <w:rPr>
          <w:rFonts w:ascii="仿宋_GB2312" w:eastAsia="仿宋_GB2312" w:hint="eastAsia"/>
          <w:sz w:val="32"/>
          <w:szCs w:val="32"/>
        </w:rPr>
      </w:pPr>
    </w:p>
    <w:p w:rsidR="007D0F5E" w:rsidRPr="007D0F5E" w:rsidRDefault="007D0F5E" w:rsidP="007D0F5E">
      <w:pPr>
        <w:rPr>
          <w:rFonts w:ascii="仿宋_GB2312" w:eastAsia="仿宋_GB2312" w:hint="eastAsia"/>
          <w:sz w:val="32"/>
          <w:szCs w:val="32"/>
        </w:rPr>
      </w:pPr>
    </w:p>
    <w:p w:rsidR="007D0F5E" w:rsidRDefault="007D0F5E" w:rsidP="007D0F5E">
      <w:pPr>
        <w:rPr>
          <w:rFonts w:ascii="仿宋_GB2312" w:eastAsia="仿宋_GB2312"/>
          <w:sz w:val="32"/>
          <w:szCs w:val="32"/>
        </w:rPr>
      </w:pPr>
    </w:p>
    <w:p w:rsidR="007D0F5E" w:rsidRPr="007D0F5E" w:rsidRDefault="007D0F5E" w:rsidP="007D0F5E">
      <w:pPr>
        <w:jc w:val="right"/>
        <w:rPr>
          <w:rFonts w:ascii="仿宋_GB2312" w:eastAsia="仿宋_GB2312" w:hint="eastAsia"/>
          <w:sz w:val="32"/>
          <w:szCs w:val="32"/>
        </w:rPr>
      </w:pPr>
    </w:p>
    <w:p w:rsidR="007D0F5E" w:rsidRPr="007D0F5E" w:rsidRDefault="007D0F5E" w:rsidP="007D0F5E">
      <w:pPr>
        <w:jc w:val="right"/>
        <w:rPr>
          <w:rFonts w:ascii="仿宋_GB2312" w:eastAsia="仿宋_GB2312" w:hint="eastAsia"/>
          <w:sz w:val="32"/>
          <w:szCs w:val="32"/>
        </w:rPr>
      </w:pPr>
      <w:r w:rsidRPr="007D0F5E">
        <w:rPr>
          <w:rFonts w:ascii="仿宋_GB2312" w:eastAsia="仿宋_GB2312" w:hint="eastAsia"/>
          <w:sz w:val="32"/>
          <w:szCs w:val="32"/>
        </w:rPr>
        <w:t>天津经济技术开发区管理委员会</w:t>
      </w:r>
    </w:p>
    <w:p w:rsidR="00F53B16" w:rsidRPr="007D0F5E" w:rsidRDefault="007D0F5E" w:rsidP="007D0F5E">
      <w:pPr>
        <w:jc w:val="right"/>
        <w:rPr>
          <w:rFonts w:ascii="仿宋_GB2312" w:eastAsia="仿宋_GB2312" w:hint="eastAsia"/>
          <w:sz w:val="32"/>
          <w:szCs w:val="32"/>
        </w:rPr>
      </w:pPr>
      <w:r w:rsidRPr="007D0F5E">
        <w:rPr>
          <w:rFonts w:ascii="仿宋_GB2312" w:eastAsia="仿宋_GB2312" w:hint="eastAsia"/>
          <w:sz w:val="32"/>
          <w:szCs w:val="32"/>
        </w:rPr>
        <w:t>2023年12月31日</w:t>
      </w:r>
    </w:p>
    <w:sectPr w:rsidR="00F53B16" w:rsidRPr="007D0F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1D7"/>
    <w:rsid w:val="0026053E"/>
    <w:rsid w:val="007D0F5E"/>
    <w:rsid w:val="00AD25FF"/>
    <w:rsid w:val="00E221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FBB31"/>
  <w15:chartTrackingRefBased/>
  <w15:docId w15:val="{9B1AD7E0-AB65-4F37-89CA-5158289FF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7D0F5E"/>
    <w:pPr>
      <w:spacing w:before="240" w:after="60"/>
      <w:jc w:val="center"/>
      <w:outlineLvl w:val="0"/>
    </w:pPr>
    <w:rPr>
      <w:rFonts w:asciiTheme="majorHAnsi" w:eastAsiaTheme="majorEastAsia" w:hAnsiTheme="majorHAnsi" w:cstheme="majorBidi"/>
      <w:b/>
      <w:bCs/>
      <w:sz w:val="32"/>
      <w:szCs w:val="32"/>
    </w:rPr>
  </w:style>
  <w:style w:type="character" w:customStyle="1" w:styleId="a4">
    <w:name w:val="标题 字符"/>
    <w:basedOn w:val="a0"/>
    <w:link w:val="a3"/>
    <w:uiPriority w:val="10"/>
    <w:rsid w:val="007D0F5E"/>
    <w:rPr>
      <w:rFonts w:asciiTheme="majorHAnsi" w:eastAsiaTheme="majorEastAsia" w:hAnsiTheme="majorHAnsi" w:cstheme="majorBidi"/>
      <w:b/>
      <w:bCs/>
      <w:sz w:val="32"/>
      <w:szCs w:val="32"/>
    </w:rPr>
  </w:style>
  <w:style w:type="paragraph" w:styleId="a5">
    <w:name w:val="Normal (Web)"/>
    <w:basedOn w:val="a"/>
    <w:qFormat/>
    <w:rsid w:val="007D0F5E"/>
    <w:pPr>
      <w:spacing w:beforeAutospacing="1" w:afterAutospacing="1"/>
      <w:jc w:val="left"/>
    </w:pPr>
    <w:rPr>
      <w:rFonts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16</Pages>
  <Words>1258</Words>
  <Characters>7171</Characters>
  <Application>Microsoft Office Word</Application>
  <DocSecurity>0</DocSecurity>
  <Lines>59</Lines>
  <Paragraphs>16</Paragraphs>
  <ScaleCrop>false</ScaleCrop>
  <Company/>
  <LinksUpToDate>false</LinksUpToDate>
  <CharactersWithSpaces>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2025-03-28T06:26:00Z</dcterms:created>
  <dcterms:modified xsi:type="dcterms:W3CDTF">2025-03-28T06:34:00Z</dcterms:modified>
</cp:coreProperties>
</file>