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874B" w14:textId="77777777" w:rsidR="00845014" w:rsidRDefault="00000000" w:rsidP="00BC7B0C">
      <w:pPr>
        <w:pStyle w:val="3"/>
        <w:kinsoku/>
        <w:spacing w:line="360" w:lineRule="auto"/>
        <w:jc w:val="center"/>
        <w:rPr>
          <w:rFonts w:ascii="宋体" w:eastAsia="宋体" w:hAnsi="宋体" w:cs="宋体"/>
          <w:sz w:val="40"/>
          <w:szCs w:val="24"/>
        </w:rPr>
      </w:pPr>
      <w:r>
        <w:rPr>
          <w:rFonts w:ascii="宋体" w:eastAsia="宋体" w:hAnsi="宋体" w:cs="宋体" w:hint="eastAsia"/>
          <w:sz w:val="40"/>
          <w:szCs w:val="24"/>
        </w:rPr>
        <w:t>天津外国语大学附属高新区海洋外国语学校2023年小学一年级招生简章</w:t>
      </w:r>
    </w:p>
    <w:p w14:paraId="354E2B87" w14:textId="77777777" w:rsidR="00845014" w:rsidRDefault="00000000" w:rsidP="00BC7B0C">
      <w:pPr>
        <w:kinsoku/>
        <w:spacing w:line="360" w:lineRule="auto"/>
        <w:ind w:firstLineChars="200" w:firstLine="640"/>
        <w:rPr>
          <w:sz w:val="32"/>
          <w:szCs w:val="32"/>
        </w:rPr>
      </w:pPr>
      <w:r>
        <w:rPr>
          <w:rFonts w:ascii="仿宋_GB2312" w:eastAsia="仿宋_GB2312" w:hAnsi="仿宋_GB2312" w:cs="仿宋_GB2312" w:hint="eastAsia"/>
          <w:sz w:val="32"/>
          <w:szCs w:val="32"/>
        </w:rPr>
        <w:t>天津外国语大学附属高新区海洋外国语学校由高新区管委会与天津外国语大学合作举办，是一所九年一贯制公办学校。</w:t>
      </w:r>
    </w:p>
    <w:p w14:paraId="12E8A75F"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一、招收年龄</w:t>
      </w:r>
    </w:p>
    <w:p w14:paraId="0269AC60"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2023年小学入学的适龄儿童应年满6周岁(2017年8月31日及以前出生)。学校不招收不足年龄的儿童入学。适龄儿童确因身体状况等原因需要延缓入学的，其父母或者法定监护人应当于7月7日向学校提出申请。</w:t>
      </w:r>
    </w:p>
    <w:p w14:paraId="2B068F94"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二、招生时间</w:t>
      </w:r>
    </w:p>
    <w:p w14:paraId="35BEFD28" w14:textId="77777777" w:rsidR="00845014" w:rsidRDefault="00000000" w:rsidP="00BC7B0C">
      <w:pPr>
        <w:kinsoku/>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网上预约</w:t>
      </w:r>
      <w:r>
        <w:rPr>
          <w:rFonts w:ascii="仿宋_GB2312" w:eastAsia="仿宋_GB2312" w:hAnsi="仿宋_GB2312" w:cs="仿宋_GB2312" w:hint="eastAsia"/>
          <w:sz w:val="32"/>
          <w:szCs w:val="32"/>
        </w:rPr>
        <w:t>：2023年7月6日（星期四）9:00-7月7日（星期五）16:00；</w:t>
      </w:r>
    </w:p>
    <w:p w14:paraId="7B02B095" w14:textId="743F3B7A" w:rsidR="00845014" w:rsidRDefault="00000000" w:rsidP="00BC7B0C">
      <w:pPr>
        <w:kinsoku/>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现场报名</w:t>
      </w:r>
      <w:r>
        <w:rPr>
          <w:rFonts w:ascii="仿宋_GB2312" w:eastAsia="仿宋_GB2312" w:hAnsi="仿宋_GB2312" w:cs="仿宋_GB2312" w:hint="eastAsia"/>
          <w:sz w:val="32"/>
          <w:szCs w:val="32"/>
        </w:rPr>
        <w:t>：2023年7月8日(星期六)、7月9日(星期日)，8:00—11:30、1</w:t>
      </w:r>
      <w:r w:rsidR="00BC7B0C">
        <w:rPr>
          <w:rFonts w:ascii="仿宋_GB2312" w:eastAsia="仿宋_GB2312" w:hAnsi="仿宋_GB2312" w:cs="仿宋_GB2312"/>
          <w:sz w:val="32"/>
          <w:szCs w:val="32"/>
        </w:rPr>
        <w:t>3</w:t>
      </w:r>
      <w:r>
        <w:rPr>
          <w:rFonts w:ascii="仿宋_GB2312" w:eastAsia="仿宋_GB2312" w:hAnsi="仿宋_GB2312" w:cs="仿宋_GB2312" w:hint="eastAsia"/>
          <w:sz w:val="32"/>
          <w:szCs w:val="32"/>
        </w:rPr>
        <w:t>:30—</w:t>
      </w:r>
      <w:r w:rsidR="00BC7B0C">
        <w:rPr>
          <w:rFonts w:ascii="仿宋_GB2312" w:eastAsia="仿宋_GB2312" w:hAnsi="仿宋_GB2312" w:cs="仿宋_GB2312" w:hint="eastAsia"/>
          <w:sz w:val="32"/>
          <w:szCs w:val="32"/>
        </w:rPr>
        <w:t>1</w:t>
      </w:r>
      <w:r w:rsidR="00BC7B0C">
        <w:rPr>
          <w:rFonts w:ascii="仿宋_GB2312" w:eastAsia="仿宋_GB2312" w:hAnsi="仿宋_GB2312" w:cs="仿宋_GB2312"/>
          <w:sz w:val="32"/>
          <w:szCs w:val="32"/>
        </w:rPr>
        <w:t>5</w:t>
      </w:r>
      <w:r>
        <w:rPr>
          <w:rFonts w:ascii="仿宋_GB2312" w:eastAsia="仿宋_GB2312" w:hAnsi="仿宋_GB2312" w:cs="仿宋_GB2312" w:hint="eastAsia"/>
          <w:sz w:val="32"/>
          <w:szCs w:val="32"/>
        </w:rPr>
        <w:t>:30。</w:t>
      </w:r>
    </w:p>
    <w:p w14:paraId="313D4827"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三、所需证件</w:t>
      </w:r>
    </w:p>
    <w:p w14:paraId="1705DC1C"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（一）户籍生</w:t>
      </w:r>
    </w:p>
    <w:p w14:paraId="56D9CCC7"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报名时需带</w:t>
      </w:r>
      <w:r>
        <w:rPr>
          <w:rFonts w:ascii="仿宋_GB2312" w:eastAsia="仿宋_GB2312" w:hAnsi="仿宋_GB2312" w:cs="仿宋_GB2312" w:hint="eastAsia"/>
          <w:b/>
          <w:bCs/>
          <w:sz w:val="32"/>
          <w:szCs w:val="32"/>
        </w:rPr>
        <w:t>户口簿、高新区合法固定居所证明的原件及复印件</w:t>
      </w:r>
      <w:r>
        <w:rPr>
          <w:rFonts w:ascii="仿宋_GB2312" w:eastAsia="仿宋_GB2312" w:hAnsi="仿宋_GB2312" w:cs="仿宋_GB2312" w:hint="eastAsia"/>
          <w:sz w:val="32"/>
          <w:szCs w:val="32"/>
        </w:rPr>
        <w:t>（两证复印件学校留存备查）、</w:t>
      </w:r>
      <w:r>
        <w:rPr>
          <w:rFonts w:ascii="仿宋_GB2312" w:eastAsia="仿宋_GB2312" w:hAnsi="仿宋_GB2312" w:cs="仿宋_GB2312" w:hint="eastAsia"/>
          <w:b/>
          <w:bCs/>
          <w:sz w:val="32"/>
          <w:szCs w:val="32"/>
        </w:rPr>
        <w:t>儿童近期半身蓝底一寸照片一张</w:t>
      </w:r>
      <w:r>
        <w:rPr>
          <w:rFonts w:ascii="仿宋_GB2312" w:eastAsia="仿宋_GB2312" w:hAnsi="仿宋_GB2312" w:cs="仿宋_GB2312" w:hint="eastAsia"/>
          <w:sz w:val="32"/>
          <w:szCs w:val="32"/>
        </w:rPr>
        <w:t>。</w:t>
      </w:r>
    </w:p>
    <w:p w14:paraId="7C91C761"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适龄儿童户籍的户主、合法固定居所的产权所有人，必须是适龄儿童的父母、祖父母和外祖父母(适龄儿童户籍随祖父母和外祖父母的，需有父亲或母亲至少一方的户籍</w:t>
      </w:r>
      <w:proofErr w:type="gramStart"/>
      <w:r>
        <w:rPr>
          <w:rFonts w:ascii="仿宋_GB2312" w:eastAsia="仿宋_GB2312" w:hAnsi="仿宋_GB2312" w:cs="仿宋_GB2312" w:hint="eastAsia"/>
          <w:sz w:val="32"/>
          <w:szCs w:val="32"/>
        </w:rPr>
        <w:t>同</w:t>
      </w:r>
      <w:r w:rsidRPr="00BC7B0C">
        <w:rPr>
          <w:rFonts w:ascii="仿宋_GB2312" w:eastAsia="仿宋_GB2312" w:hAnsi="仿宋_GB2312" w:cs="仿宋_GB2312" w:hint="eastAsia"/>
          <w:sz w:val="32"/>
          <w:szCs w:val="32"/>
        </w:rPr>
        <w:t>册</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w:t>
      </w:r>
    </w:p>
    <w:p w14:paraId="7F9AD350"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（二）随迁子女</w:t>
      </w:r>
    </w:p>
    <w:p w14:paraId="71A9A6A9"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携带学生近期半身</w:t>
      </w:r>
      <w:r>
        <w:rPr>
          <w:rFonts w:ascii="仿宋_GB2312" w:eastAsia="仿宋_GB2312" w:hAnsi="仿宋_GB2312" w:cs="仿宋_GB2312" w:hint="eastAsia"/>
          <w:b/>
          <w:bCs/>
          <w:sz w:val="32"/>
          <w:szCs w:val="32"/>
        </w:rPr>
        <w:t>蓝底</w:t>
      </w:r>
      <w:r w:rsidRPr="00BC7B0C">
        <w:rPr>
          <w:rFonts w:ascii="仿宋_GB2312" w:eastAsia="仿宋_GB2312" w:hAnsi="仿宋_GB2312" w:cs="仿宋_GB2312" w:hint="eastAsia"/>
          <w:b/>
          <w:bCs/>
          <w:sz w:val="32"/>
          <w:szCs w:val="32"/>
        </w:rPr>
        <w:t>一寸照片</w:t>
      </w:r>
      <w:r>
        <w:rPr>
          <w:rFonts w:ascii="仿宋_GB2312" w:eastAsia="仿宋_GB2312" w:hAnsi="仿宋_GB2312" w:cs="仿宋_GB2312" w:hint="eastAsia"/>
          <w:sz w:val="32"/>
          <w:szCs w:val="32"/>
        </w:rPr>
        <w:t>和已提交的</w:t>
      </w:r>
      <w:r>
        <w:rPr>
          <w:rFonts w:ascii="仿宋_GB2312" w:eastAsia="仿宋_GB2312" w:hAnsi="仿宋_GB2312" w:cs="仿宋_GB2312" w:hint="eastAsia"/>
          <w:b/>
          <w:bCs/>
          <w:sz w:val="32"/>
          <w:szCs w:val="32"/>
        </w:rPr>
        <w:t>“五</w:t>
      </w:r>
      <w:r w:rsidRPr="00BC7B0C">
        <w:rPr>
          <w:rFonts w:ascii="仿宋_GB2312" w:eastAsia="仿宋_GB2312" w:hAnsi="仿宋_GB2312" w:cs="仿宋_GB2312" w:hint="eastAsia"/>
          <w:b/>
          <w:bCs/>
          <w:sz w:val="32"/>
          <w:szCs w:val="32"/>
        </w:rPr>
        <w:t>证</w:t>
      </w:r>
      <w:r>
        <w:rPr>
          <w:rFonts w:ascii="仿宋_GB2312" w:eastAsia="仿宋_GB2312" w:hAnsi="仿宋_GB2312" w:cs="仿宋_GB2312" w:hint="eastAsia"/>
          <w:b/>
          <w:bCs/>
          <w:sz w:val="32"/>
          <w:szCs w:val="32"/>
        </w:rPr>
        <w:t>”原件及复印件</w:t>
      </w:r>
      <w:r>
        <w:rPr>
          <w:rFonts w:ascii="仿宋_GB2312" w:eastAsia="仿宋_GB2312" w:hAnsi="仿宋_GB2312" w:cs="仿宋_GB2312" w:hint="eastAsia"/>
          <w:sz w:val="32"/>
          <w:szCs w:val="32"/>
        </w:rPr>
        <w:t>，到我校进行入学前复核（其中社保缴费证明应延续至2023年7月）。</w:t>
      </w:r>
    </w:p>
    <w:p w14:paraId="146B9251"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四、报名流程</w:t>
      </w:r>
    </w:p>
    <w:p w14:paraId="7DD8D6B5"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sidRPr="00BC7B0C">
        <w:rPr>
          <w:rFonts w:ascii="仿宋_GB2312" w:eastAsia="仿宋_GB2312" w:hAnsi="仿宋_GB2312" w:cs="仿宋_GB2312" w:hint="eastAsia"/>
          <w:sz w:val="32"/>
          <w:szCs w:val="32"/>
        </w:rPr>
        <w:t>（一）户籍生</w:t>
      </w:r>
    </w:p>
    <w:p w14:paraId="02B1E12F" w14:textId="77777777" w:rsidR="00845014" w:rsidRDefault="00000000" w:rsidP="00BC7B0C">
      <w:pPr>
        <w:kinsoku/>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BC7B0C">
        <w:rPr>
          <w:rFonts w:ascii="仿宋_GB2312" w:eastAsia="仿宋_GB2312" w:hAnsi="仿宋_GB2312" w:cs="仿宋_GB2312" w:hint="eastAsia"/>
          <w:sz w:val="32"/>
          <w:szCs w:val="32"/>
        </w:rPr>
        <w:t>网上预约：</w:t>
      </w:r>
      <w:r>
        <w:rPr>
          <w:rFonts w:ascii="仿宋_GB2312" w:eastAsia="仿宋_GB2312" w:hAnsi="仿宋_GB2312" w:cs="仿宋_GB2312" w:hint="eastAsia"/>
          <w:sz w:val="32"/>
          <w:szCs w:val="32"/>
        </w:rPr>
        <w:t>2023年7月6日—7月7日，登录“高新区教育信息平台”(http://</w:t>
      </w:r>
      <w:r w:rsidRPr="00BC7B0C">
        <w:rPr>
          <w:rFonts w:ascii="仿宋_GB2312" w:eastAsia="仿宋_GB2312" w:hAnsi="仿宋_GB2312" w:cs="仿宋_GB2312" w:hint="eastAsia"/>
          <w:sz w:val="32"/>
          <w:szCs w:val="32"/>
        </w:rPr>
        <w:t>gxqedu</w:t>
      </w:r>
      <w:r>
        <w:rPr>
          <w:rFonts w:ascii="仿宋_GB2312" w:eastAsia="仿宋_GB2312" w:hAnsi="仿宋_GB2312" w:cs="仿宋_GB2312" w:hint="eastAsia"/>
          <w:sz w:val="32"/>
          <w:szCs w:val="32"/>
        </w:rPr>
        <w:t>.</w:t>
      </w:r>
      <w:r w:rsidRPr="00BC7B0C">
        <w:rPr>
          <w:rFonts w:ascii="仿宋_GB2312" w:eastAsia="仿宋_GB2312" w:hAnsi="仿宋_GB2312" w:cs="仿宋_GB2312" w:hint="eastAsia"/>
          <w:sz w:val="32"/>
          <w:szCs w:val="32"/>
        </w:rPr>
        <w:t>tht</w:t>
      </w:r>
      <w:r>
        <w:rPr>
          <w:rFonts w:ascii="仿宋_GB2312" w:eastAsia="仿宋_GB2312" w:hAnsi="仿宋_GB2312" w:cs="仿宋_GB2312" w:hint="eastAsia"/>
          <w:sz w:val="32"/>
          <w:szCs w:val="32"/>
        </w:rPr>
        <w:t>.gov.cn/</w:t>
      </w:r>
      <w:r w:rsidRPr="00BC7B0C">
        <w:rPr>
          <w:rFonts w:ascii="仿宋_GB2312" w:eastAsia="仿宋_GB2312" w:hAnsi="仿宋_GB2312" w:cs="仿宋_GB2312" w:hint="eastAsia"/>
          <w:sz w:val="32"/>
          <w:szCs w:val="32"/>
        </w:rPr>
        <w:t>Edugx</w:t>
      </w:r>
      <w:r>
        <w:rPr>
          <w:rFonts w:ascii="仿宋_GB2312" w:eastAsia="仿宋_GB2312" w:hAnsi="仿宋_GB2312" w:cs="仿宋_GB2312" w:hint="eastAsia"/>
          <w:sz w:val="32"/>
          <w:szCs w:val="32"/>
        </w:rPr>
        <w:t>/)，填写相关信息，预约现场报名时间。</w:t>
      </w:r>
    </w:p>
    <w:p w14:paraId="7D186C43"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BC7B0C">
        <w:rPr>
          <w:rFonts w:ascii="仿宋_GB2312" w:eastAsia="仿宋_GB2312" w:hAnsi="仿宋_GB2312" w:cs="仿宋_GB2312" w:hint="eastAsia"/>
          <w:sz w:val="32"/>
          <w:szCs w:val="32"/>
        </w:rPr>
        <w:t>现场报名：</w:t>
      </w:r>
      <w:r>
        <w:rPr>
          <w:rFonts w:ascii="仿宋_GB2312" w:eastAsia="仿宋_GB2312" w:hAnsi="仿宋_GB2312" w:cs="仿宋_GB2312" w:hint="eastAsia"/>
          <w:sz w:val="32"/>
          <w:szCs w:val="32"/>
        </w:rPr>
        <w:t>根据网上预约后系统反馈的时间，携带入校凭证、报名所需资料原件及复印件到指定地点现场审核报名。</w:t>
      </w:r>
    </w:p>
    <w:p w14:paraId="2CFE3C48"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3.经审核通过后，领取入学通知书。</w:t>
      </w:r>
    </w:p>
    <w:p w14:paraId="305B5CF7"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sidRPr="00BC7B0C">
        <w:rPr>
          <w:rFonts w:ascii="仿宋_GB2312" w:eastAsia="仿宋_GB2312" w:hAnsi="仿宋_GB2312" w:cs="仿宋_GB2312" w:hint="eastAsia"/>
          <w:sz w:val="32"/>
          <w:szCs w:val="32"/>
        </w:rPr>
        <w:t>（二）随迁子女</w:t>
      </w:r>
    </w:p>
    <w:p w14:paraId="3C0A3C28" w14:textId="77777777" w:rsidR="00845014" w:rsidRDefault="00000000" w:rsidP="00BC7B0C">
      <w:pPr>
        <w:kinsoku/>
        <w:spacing w:line="360" w:lineRule="auto"/>
        <w:ind w:firstLineChars="200" w:firstLine="640"/>
        <w:rPr>
          <w:rFonts w:ascii="仿宋_GB2312" w:eastAsia="仿宋_GB2312" w:hAnsi="仿宋_GB2312" w:cs="仿宋_GB2312"/>
          <w:color w:val="auto"/>
          <w:sz w:val="32"/>
          <w:szCs w:val="32"/>
        </w:rPr>
      </w:pPr>
      <w:r>
        <w:rPr>
          <w:rFonts w:ascii="仿宋_GB2312" w:eastAsia="仿宋_GB2312" w:hAnsi="宋体" w:cs="仿宋_GB2312" w:hint="eastAsia"/>
          <w:color w:val="auto"/>
          <w:sz w:val="32"/>
          <w:szCs w:val="32"/>
        </w:rPr>
        <w:t>拟于2023年9月在高新区就读小学一年级的天津市居住证持有人随迁子女，居住证登记地址为我校学区范围内</w:t>
      </w:r>
      <w:r w:rsidRPr="00BC7B0C">
        <w:rPr>
          <w:rFonts w:ascii="仿宋_GB2312" w:eastAsia="仿宋_GB2312" w:hAnsi="宋体" w:cs="仿宋_GB2312" w:hint="eastAsia"/>
          <w:sz w:val="32"/>
          <w:szCs w:val="32"/>
        </w:rPr>
        <w:t>且</w:t>
      </w:r>
      <w:r>
        <w:rPr>
          <w:rFonts w:ascii="仿宋_GB2312" w:eastAsia="仿宋_GB2312" w:hAnsi="宋体" w:cs="仿宋_GB2312" w:hint="eastAsia"/>
          <w:color w:val="auto"/>
          <w:sz w:val="32"/>
          <w:szCs w:val="32"/>
        </w:rPr>
        <w:t>网上预约登记审核已通过的（该工作于2022年11月已完成），凭短信通知（7月7日20:00后发送至预约登记手机号），于反馈时间内携带报名所需资料原件到校进行入学前复核。经审核符合入学条件的，</w:t>
      </w:r>
      <w:r>
        <w:rPr>
          <w:rFonts w:ascii="仿宋_GB2312" w:eastAsia="仿宋_GB2312" w:hAnsi="仿宋_GB2312" w:cs="仿宋_GB2312" w:hint="eastAsia"/>
          <w:color w:val="auto"/>
          <w:sz w:val="32"/>
          <w:szCs w:val="32"/>
        </w:rPr>
        <w:t>由社发局统筹安置在区内公办校就读，</w:t>
      </w:r>
      <w:r>
        <w:rPr>
          <w:rFonts w:ascii="仿宋_GB2312" w:eastAsia="仿宋_GB2312" w:hAnsi="宋体" w:cs="仿宋_GB2312" w:hint="eastAsia"/>
          <w:color w:val="auto"/>
          <w:sz w:val="32"/>
          <w:szCs w:val="32"/>
        </w:rPr>
        <w:t>未进行预约登记的不予安排入学。录取结束后领取小学入学通知书。</w:t>
      </w:r>
    </w:p>
    <w:p w14:paraId="6FB2AEDC"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五、招生办法</w:t>
      </w:r>
    </w:p>
    <w:p w14:paraId="34EB1014"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高新区内“人户分离”的适龄儿童，实际居住地为天津外国语大学附属高新区海洋外国语学校学区范围的，持相关证件到天津外国语大学附属高新区海洋外国语学校登记，由高新区社发局本着相对就近原则，根据登记入学人数和学校资源分布情况，统筹安排入学。</w:t>
      </w:r>
    </w:p>
    <w:p w14:paraId="38D4A74F"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2.跨区的“人户分离”适龄儿童，由户籍地所属区教育行政部门先行统筹安排入学。</w:t>
      </w:r>
      <w:r w:rsidRPr="00BC7B0C">
        <w:rPr>
          <w:rFonts w:ascii="仿宋_GB2312" w:eastAsia="仿宋_GB2312" w:hAnsi="仿宋_GB2312" w:cs="仿宋_GB2312" w:hint="eastAsia"/>
          <w:sz w:val="32"/>
          <w:szCs w:val="32"/>
        </w:rPr>
        <w:t>跨区的“人户分离”适龄儿童，</w:t>
      </w:r>
      <w:r>
        <w:rPr>
          <w:rFonts w:ascii="仿宋_GB2312" w:eastAsia="仿宋_GB2312" w:hAnsi="仿宋_GB2312" w:cs="仿宋_GB2312" w:hint="eastAsia"/>
          <w:sz w:val="32"/>
          <w:szCs w:val="32"/>
        </w:rPr>
        <w:t>因现行户籍政策无法实现“人户统一”，确需</w:t>
      </w:r>
      <w:r>
        <w:rPr>
          <w:rFonts w:ascii="仿宋_GB2312" w:eastAsia="仿宋_GB2312" w:hAnsi="宋体" w:cs="宋体" w:hint="eastAsia"/>
          <w:bCs/>
          <w:sz w:val="32"/>
          <w:szCs w:val="32"/>
        </w:rPr>
        <w:t>在实际居住地高新区入学的</w:t>
      </w:r>
      <w:r>
        <w:rPr>
          <w:rFonts w:ascii="仿宋_GB2312" w:eastAsia="仿宋_GB2312" w:hAnsi="仿宋_GB2312" w:cs="仿宋_GB2312" w:hint="eastAsia"/>
          <w:sz w:val="32"/>
          <w:szCs w:val="32"/>
        </w:rPr>
        <w:t>（需提供房屋产权证明），由高新区社发局统筹安排入学。</w:t>
      </w:r>
    </w:p>
    <w:p w14:paraId="51234595" w14:textId="14429758"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3.高新区户籍确无自购住房家庭的适龄儿童（社发局将根据父母相关信息到房管部门核查）</w:t>
      </w:r>
      <w:r w:rsidR="00BC7B0C">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持居民</w:t>
      </w:r>
      <w:proofErr w:type="gramEnd"/>
      <w:r>
        <w:rPr>
          <w:rFonts w:ascii="仿宋_GB2312" w:eastAsia="仿宋_GB2312" w:hAnsi="仿宋_GB2312" w:cs="仿宋_GB2312" w:hint="eastAsia"/>
          <w:sz w:val="32"/>
          <w:szCs w:val="32"/>
        </w:rPr>
        <w:t>户口簿、房屋租赁备案证明原件及复印件，到高新区海洋</w:t>
      </w:r>
      <w:r w:rsidRPr="00BC7B0C">
        <w:rPr>
          <w:rFonts w:ascii="仿宋_GB2312" w:eastAsia="仿宋_GB2312" w:hAnsi="仿宋_GB2312" w:cs="仿宋_GB2312" w:hint="eastAsia"/>
          <w:sz w:val="32"/>
          <w:szCs w:val="32"/>
        </w:rPr>
        <w:t>小外</w:t>
      </w:r>
      <w:r>
        <w:rPr>
          <w:rFonts w:ascii="仿宋_GB2312" w:eastAsia="仿宋_GB2312" w:hAnsi="仿宋_GB2312" w:cs="仿宋_GB2312" w:hint="eastAsia"/>
          <w:sz w:val="32"/>
          <w:szCs w:val="32"/>
        </w:rPr>
        <w:t>登记，</w:t>
      </w:r>
      <w:r w:rsidRPr="00BC7B0C">
        <w:rPr>
          <w:rFonts w:ascii="仿宋_GB2312" w:eastAsia="仿宋_GB2312" w:hAnsi="仿宋_GB2312" w:cs="仿宋_GB2312" w:hint="eastAsia"/>
          <w:sz w:val="32"/>
          <w:szCs w:val="32"/>
        </w:rPr>
        <w:t>由高新区社发局统筹安排入学。</w:t>
      </w:r>
    </w:p>
    <w:p w14:paraId="513154B2" w14:textId="77777777" w:rsidR="00845014" w:rsidRDefault="00000000" w:rsidP="00BC7B0C">
      <w:pPr>
        <w:kinsoku/>
        <w:spacing w:line="360" w:lineRule="auto"/>
        <w:ind w:firstLineChars="200" w:firstLine="640"/>
        <w:rPr>
          <w:rFonts w:ascii="黑体" w:eastAsia="黑体" w:hAnsi="黑体" w:cs="黑体"/>
          <w:sz w:val="32"/>
          <w:szCs w:val="32"/>
        </w:rPr>
      </w:pPr>
      <w:r>
        <w:rPr>
          <w:rFonts w:ascii="仿宋_GB2312" w:eastAsia="仿宋_GB2312" w:hAnsi="仿宋_GB2312" w:cs="仿宋_GB2312" w:hint="eastAsia"/>
          <w:sz w:val="32"/>
          <w:szCs w:val="32"/>
        </w:rPr>
        <w:t>4.对烈士子女、符合条件的现役军人子女和国家综合性消防救援队伍人员子女、公安英模和因公牺牲伤残警察子女及其他各类优抚对象，按照教育部和我市相关规定执行。</w:t>
      </w:r>
    </w:p>
    <w:p w14:paraId="6C8B1C42"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六、学区范围</w:t>
      </w:r>
    </w:p>
    <w:p w14:paraId="2FC809E3" w14:textId="77777777" w:rsidR="00845014" w:rsidRDefault="00000000" w:rsidP="00BC7B0C">
      <w:pPr>
        <w:kinsoku/>
        <w:spacing w:line="360" w:lineRule="auto"/>
        <w:ind w:firstLineChars="200" w:firstLine="640"/>
        <w:rPr>
          <w:rFonts w:ascii="仿宋_GB2312" w:eastAsia="仿宋_GB2312" w:hAnsi="仿宋_GB2312" w:cs="仿宋_GB2312"/>
          <w:color w:val="auto"/>
          <w:sz w:val="32"/>
          <w:szCs w:val="32"/>
        </w:rPr>
      </w:pPr>
      <w:r>
        <w:rPr>
          <w:rFonts w:ascii="仿宋_GB2312" w:eastAsia="仿宋_GB2312" w:hAnsi="黑体" w:cs="仿宋_GB2312" w:hint="eastAsia"/>
          <w:color w:val="auto"/>
          <w:sz w:val="32"/>
          <w:szCs w:val="32"/>
        </w:rPr>
        <w:t>高新区海洋科技园盛景花园（奥莱城）、创</w:t>
      </w:r>
      <w:r w:rsidRPr="00BC7B0C">
        <w:rPr>
          <w:rFonts w:ascii="仿宋_GB2312" w:eastAsia="仿宋_GB2312" w:hAnsi="黑体" w:cs="仿宋_GB2312" w:hint="eastAsia"/>
          <w:sz w:val="32"/>
          <w:szCs w:val="32"/>
        </w:rPr>
        <w:t>想</w:t>
      </w:r>
      <w:r>
        <w:rPr>
          <w:rFonts w:ascii="仿宋_GB2312" w:eastAsia="仿宋_GB2312" w:hAnsi="黑体" w:cs="仿宋_GB2312" w:hint="eastAsia"/>
          <w:color w:val="auto"/>
          <w:sz w:val="32"/>
          <w:szCs w:val="32"/>
        </w:rPr>
        <w:t>城东区、和</w:t>
      </w:r>
      <w:proofErr w:type="gramStart"/>
      <w:r w:rsidRPr="00BC7B0C">
        <w:rPr>
          <w:rFonts w:ascii="仿宋_GB2312" w:eastAsia="仿宋_GB2312" w:hAnsi="黑体" w:cs="仿宋_GB2312" w:hint="eastAsia"/>
          <w:sz w:val="32"/>
          <w:szCs w:val="32"/>
        </w:rPr>
        <w:t>旭园</w:t>
      </w:r>
      <w:proofErr w:type="gramEnd"/>
      <w:r>
        <w:rPr>
          <w:rFonts w:ascii="仿宋_GB2312" w:eastAsia="仿宋_GB2312" w:hAnsi="黑体" w:cs="仿宋_GB2312" w:hint="eastAsia"/>
          <w:color w:val="auto"/>
          <w:sz w:val="32"/>
          <w:szCs w:val="32"/>
        </w:rPr>
        <w:t>（2-7号楼）、</w:t>
      </w:r>
      <w:proofErr w:type="gramStart"/>
      <w:r w:rsidRPr="00BC7B0C">
        <w:rPr>
          <w:rFonts w:ascii="仿宋_GB2312" w:eastAsia="仿宋_GB2312" w:hAnsi="黑体" w:cs="仿宋_GB2312" w:hint="eastAsia"/>
          <w:sz w:val="32"/>
          <w:szCs w:val="32"/>
        </w:rPr>
        <w:t>吾悦</w:t>
      </w:r>
      <w:r>
        <w:rPr>
          <w:rFonts w:ascii="仿宋_GB2312" w:eastAsia="仿宋_GB2312" w:hAnsi="黑体" w:cs="仿宋_GB2312" w:hint="eastAsia"/>
          <w:color w:val="auto"/>
          <w:sz w:val="32"/>
          <w:szCs w:val="32"/>
        </w:rPr>
        <w:t>华</w:t>
      </w:r>
      <w:r w:rsidRPr="00BC7B0C">
        <w:rPr>
          <w:rFonts w:ascii="仿宋_GB2312" w:eastAsia="仿宋_GB2312" w:hAnsi="黑体" w:cs="仿宋_GB2312" w:hint="eastAsia"/>
          <w:sz w:val="32"/>
          <w:szCs w:val="32"/>
        </w:rPr>
        <w:t>邸</w:t>
      </w:r>
      <w:r>
        <w:rPr>
          <w:rFonts w:ascii="仿宋_GB2312" w:eastAsia="仿宋_GB2312" w:hAnsi="黑体" w:cs="仿宋_GB2312" w:hint="eastAsia"/>
          <w:color w:val="auto"/>
          <w:sz w:val="32"/>
          <w:szCs w:val="32"/>
        </w:rPr>
        <w:t>、</w:t>
      </w:r>
      <w:r w:rsidRPr="00BC7B0C">
        <w:rPr>
          <w:rFonts w:ascii="仿宋_GB2312" w:eastAsia="仿宋_GB2312" w:hAnsi="黑体" w:cs="仿宋_GB2312" w:hint="eastAsia"/>
          <w:sz w:val="32"/>
          <w:szCs w:val="32"/>
        </w:rPr>
        <w:t>紫悦</w:t>
      </w:r>
      <w:r>
        <w:rPr>
          <w:rFonts w:ascii="仿宋_GB2312" w:eastAsia="仿宋_GB2312" w:hAnsi="黑体" w:cs="仿宋_GB2312" w:hint="eastAsia"/>
          <w:color w:val="auto"/>
          <w:sz w:val="32"/>
          <w:szCs w:val="32"/>
        </w:rPr>
        <w:t>华</w:t>
      </w:r>
      <w:r w:rsidRPr="00BC7B0C">
        <w:rPr>
          <w:rFonts w:ascii="仿宋_GB2312" w:eastAsia="仿宋_GB2312" w:hAnsi="黑体" w:cs="仿宋_GB2312" w:hint="eastAsia"/>
          <w:sz w:val="32"/>
          <w:szCs w:val="32"/>
        </w:rPr>
        <w:t>邸</w:t>
      </w:r>
      <w:r>
        <w:rPr>
          <w:rFonts w:ascii="仿宋_GB2312" w:eastAsia="仿宋_GB2312" w:hAnsi="黑体" w:cs="仿宋_GB2312" w:hint="eastAsia"/>
          <w:color w:val="auto"/>
          <w:sz w:val="32"/>
          <w:szCs w:val="32"/>
        </w:rPr>
        <w:t>、雅</w:t>
      </w:r>
      <w:r w:rsidRPr="00BC7B0C">
        <w:rPr>
          <w:rFonts w:ascii="仿宋_GB2312" w:eastAsia="仿宋_GB2312" w:hAnsi="黑体" w:cs="仿宋_GB2312" w:hint="eastAsia"/>
          <w:sz w:val="32"/>
          <w:szCs w:val="32"/>
        </w:rPr>
        <w:t>悦</w:t>
      </w:r>
      <w:r>
        <w:rPr>
          <w:rFonts w:ascii="仿宋_GB2312" w:eastAsia="仿宋_GB2312" w:hAnsi="黑体" w:cs="仿宋_GB2312" w:hint="eastAsia"/>
          <w:color w:val="auto"/>
          <w:sz w:val="32"/>
          <w:szCs w:val="32"/>
        </w:rPr>
        <w:t>华</w:t>
      </w:r>
      <w:r w:rsidRPr="00BC7B0C">
        <w:rPr>
          <w:rFonts w:ascii="仿宋_GB2312" w:eastAsia="仿宋_GB2312" w:hAnsi="黑体" w:cs="仿宋_GB2312" w:hint="eastAsia"/>
          <w:sz w:val="32"/>
          <w:szCs w:val="32"/>
        </w:rPr>
        <w:t>邸</w:t>
      </w:r>
      <w:r>
        <w:rPr>
          <w:rFonts w:ascii="仿宋_GB2312" w:eastAsia="仿宋_GB2312" w:hAnsi="黑体" w:cs="仿宋_GB2312" w:hint="eastAsia"/>
          <w:color w:val="auto"/>
          <w:sz w:val="32"/>
          <w:szCs w:val="32"/>
        </w:rPr>
        <w:t>、</w:t>
      </w:r>
      <w:r w:rsidRPr="00BC7B0C">
        <w:rPr>
          <w:rFonts w:ascii="仿宋_GB2312" w:eastAsia="仿宋_GB2312" w:hAnsi="黑体" w:cs="仿宋_GB2312" w:hint="eastAsia"/>
          <w:sz w:val="32"/>
          <w:szCs w:val="32"/>
        </w:rPr>
        <w:t>云悦</w:t>
      </w:r>
      <w:r>
        <w:rPr>
          <w:rFonts w:ascii="仿宋_GB2312" w:eastAsia="仿宋_GB2312" w:hAnsi="黑体" w:cs="仿宋_GB2312" w:hint="eastAsia"/>
          <w:color w:val="auto"/>
          <w:sz w:val="32"/>
          <w:szCs w:val="32"/>
        </w:rPr>
        <w:t>华</w:t>
      </w:r>
      <w:r w:rsidRPr="00BC7B0C">
        <w:rPr>
          <w:rFonts w:ascii="仿宋_GB2312" w:eastAsia="仿宋_GB2312" w:hAnsi="黑体" w:cs="仿宋_GB2312" w:hint="eastAsia"/>
          <w:sz w:val="32"/>
          <w:szCs w:val="32"/>
        </w:rPr>
        <w:t>邸</w:t>
      </w:r>
      <w:r>
        <w:rPr>
          <w:rFonts w:ascii="仿宋_GB2312" w:eastAsia="仿宋_GB2312" w:hAnsi="黑体" w:cs="仿宋_GB2312" w:hint="eastAsia"/>
          <w:color w:val="auto"/>
          <w:sz w:val="32"/>
          <w:szCs w:val="32"/>
        </w:rPr>
        <w:t>、</w:t>
      </w:r>
      <w:r w:rsidRPr="00BC7B0C">
        <w:rPr>
          <w:rFonts w:ascii="仿宋_GB2312" w:eastAsia="仿宋_GB2312" w:hAnsi="黑体" w:cs="仿宋_GB2312" w:hint="eastAsia"/>
          <w:sz w:val="32"/>
          <w:szCs w:val="32"/>
        </w:rPr>
        <w:t>芯云园</w:t>
      </w:r>
      <w:r>
        <w:rPr>
          <w:rFonts w:ascii="仿宋_GB2312" w:eastAsia="仿宋_GB2312" w:hAnsi="黑体" w:cs="仿宋_GB2312" w:hint="eastAsia"/>
          <w:color w:val="auto"/>
          <w:sz w:val="32"/>
          <w:szCs w:val="32"/>
        </w:rPr>
        <w:t>、</w:t>
      </w:r>
      <w:r w:rsidRPr="00BC7B0C">
        <w:rPr>
          <w:rFonts w:ascii="仿宋_GB2312" w:eastAsia="仿宋_GB2312" w:hAnsi="黑体" w:cs="仿宋_GB2312" w:hint="eastAsia"/>
          <w:sz w:val="32"/>
          <w:szCs w:val="32"/>
        </w:rPr>
        <w:t>瀚</w:t>
      </w:r>
      <w:r>
        <w:rPr>
          <w:rFonts w:ascii="仿宋_GB2312" w:eastAsia="仿宋_GB2312" w:hAnsi="黑体" w:cs="仿宋_GB2312" w:hint="eastAsia"/>
          <w:color w:val="auto"/>
          <w:sz w:val="32"/>
          <w:szCs w:val="32"/>
        </w:rPr>
        <w:t>澜</w:t>
      </w:r>
      <w:proofErr w:type="gramEnd"/>
      <w:r w:rsidRPr="00BC7B0C">
        <w:rPr>
          <w:rFonts w:ascii="仿宋_GB2312" w:eastAsia="仿宋_GB2312" w:hAnsi="黑体" w:cs="仿宋_GB2312" w:hint="eastAsia"/>
          <w:sz w:val="32"/>
          <w:szCs w:val="32"/>
        </w:rPr>
        <w:t>苑</w:t>
      </w:r>
      <w:r>
        <w:rPr>
          <w:rFonts w:ascii="仿宋_GB2312" w:eastAsia="仿宋_GB2312" w:hAnsi="黑体" w:cs="仿宋_GB2312" w:hint="eastAsia"/>
          <w:color w:val="auto"/>
          <w:sz w:val="32"/>
          <w:szCs w:val="32"/>
        </w:rPr>
        <w:t>（8、10-11、16-24号楼）、</w:t>
      </w:r>
      <w:proofErr w:type="gramStart"/>
      <w:r>
        <w:rPr>
          <w:rFonts w:ascii="仿宋_GB2312" w:eastAsia="仿宋_GB2312" w:hAnsi="黑体" w:cs="仿宋_GB2312" w:hint="eastAsia"/>
          <w:color w:val="auto"/>
          <w:sz w:val="32"/>
          <w:szCs w:val="32"/>
        </w:rPr>
        <w:t>苏商大厦</w:t>
      </w:r>
      <w:proofErr w:type="gramEnd"/>
      <w:r>
        <w:rPr>
          <w:rFonts w:ascii="仿宋_GB2312" w:eastAsia="仿宋_GB2312" w:hAnsi="黑体" w:cs="仿宋_GB2312" w:hint="eastAsia"/>
          <w:color w:val="auto"/>
          <w:sz w:val="32"/>
          <w:szCs w:val="32"/>
        </w:rPr>
        <w:t>（</w:t>
      </w:r>
      <w:r w:rsidRPr="00BC7B0C">
        <w:rPr>
          <w:rFonts w:ascii="仿宋_GB2312" w:eastAsia="仿宋_GB2312" w:hAnsi="黑体" w:cs="仿宋_GB2312" w:hint="eastAsia"/>
          <w:sz w:val="32"/>
          <w:szCs w:val="32"/>
        </w:rPr>
        <w:t>底商</w:t>
      </w:r>
      <w:r>
        <w:rPr>
          <w:rFonts w:ascii="仿宋_GB2312" w:eastAsia="仿宋_GB2312" w:hAnsi="黑体" w:cs="仿宋_GB2312" w:hint="eastAsia"/>
          <w:color w:val="auto"/>
          <w:sz w:val="32"/>
          <w:szCs w:val="32"/>
        </w:rPr>
        <w:t>除外）、盛瑞福大厦（1号楼4-21层）</w:t>
      </w:r>
      <w:r>
        <w:rPr>
          <w:rFonts w:ascii="仿宋_GB2312" w:eastAsia="仿宋_GB2312" w:hAnsi="仿宋_GB2312" w:cs="仿宋_GB2312"/>
          <w:color w:val="auto"/>
          <w:sz w:val="32"/>
          <w:szCs w:val="32"/>
        </w:rPr>
        <w:t>。</w:t>
      </w:r>
    </w:p>
    <w:p w14:paraId="28301153" w14:textId="77777777" w:rsidR="00845014" w:rsidRDefault="00000000" w:rsidP="00BC7B0C">
      <w:pPr>
        <w:kinsoku/>
        <w:spacing w:line="360" w:lineRule="auto"/>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七、注意事项</w:t>
      </w:r>
    </w:p>
    <w:p w14:paraId="5715580B" w14:textId="77777777" w:rsidR="00845014" w:rsidRDefault="00000000" w:rsidP="00BC7B0C">
      <w:pPr>
        <w:kinsoku/>
        <w:spacing w:line="360" w:lineRule="auto"/>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1.为防止人员聚集，仅由一位家长入校办理手续，</w:t>
      </w:r>
      <w:r w:rsidRPr="00BC7B0C">
        <w:rPr>
          <w:rFonts w:ascii="仿宋_GB2312" w:eastAsia="仿宋_GB2312" w:hAnsi="仿宋_GB2312" w:cs="仿宋_GB2312" w:hint="eastAsia"/>
          <w:sz w:val="32"/>
          <w:szCs w:val="32"/>
        </w:rPr>
        <w:t>无需</w:t>
      </w:r>
      <w:r>
        <w:rPr>
          <w:rFonts w:ascii="仿宋_GB2312" w:eastAsia="仿宋_GB2312" w:hAnsi="仿宋_GB2312" w:cs="仿宋_GB2312" w:hint="eastAsia"/>
          <w:color w:val="auto"/>
          <w:sz w:val="32"/>
          <w:szCs w:val="32"/>
        </w:rPr>
        <w:t>学生前往。</w:t>
      </w:r>
    </w:p>
    <w:p w14:paraId="68DF955B" w14:textId="77777777" w:rsidR="00845014" w:rsidRDefault="00000000" w:rsidP="00BC7B0C">
      <w:pPr>
        <w:kinsoku/>
        <w:spacing w:line="360" w:lineRule="auto"/>
        <w:ind w:firstLineChars="200" w:firstLine="640"/>
        <w:rPr>
          <w:rFonts w:ascii="仿宋_GB2312" w:eastAsia="仿宋_GB2312" w:hAnsi="仿宋_GB2312" w:cs="仿宋_GB2312"/>
          <w:color w:val="auto"/>
          <w:sz w:val="32"/>
          <w:szCs w:val="32"/>
        </w:rPr>
      </w:pPr>
      <w:r>
        <w:rPr>
          <w:rFonts w:ascii="仿宋_GB2312" w:eastAsia="仿宋_GB2312" w:hAnsi="宋体" w:cs="仿宋_GB2312" w:hint="eastAsia"/>
          <w:color w:val="auto"/>
          <w:sz w:val="32"/>
          <w:szCs w:val="32"/>
        </w:rPr>
        <w:t>2.为切实保障校园安全，请务必完成网上预约工作，并于反馈时间内入校，现场审核优先安排已预约登记家长。</w:t>
      </w:r>
    </w:p>
    <w:p w14:paraId="6471AB75"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按照学校招生办法，如需其他相关材料的，家长应积极配合提供，家长应保证所提供的证件及其他证明材料属实，高新区社发局将联合公安、房管等部门对学生所报材料进行审查，如发现虚假证件，取消入学资格，情节严重者将追究其法律责任。</w:t>
      </w:r>
    </w:p>
    <w:p w14:paraId="77CB9AD1"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八、报名地点</w:t>
      </w:r>
    </w:p>
    <w:p w14:paraId="58FF32AB"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天津外国语大学附属高新区海洋外国语学校，学校地址：天津市海洋高新区海洋科技园</w:t>
      </w:r>
      <w:r w:rsidRPr="00BC7B0C">
        <w:rPr>
          <w:rFonts w:ascii="仿宋_GB2312" w:eastAsia="仿宋_GB2312" w:hAnsi="仿宋_GB2312" w:cs="仿宋_GB2312"/>
          <w:sz w:val="32"/>
          <w:szCs w:val="32"/>
        </w:rPr>
        <w:t>铂</w:t>
      </w:r>
      <w:proofErr w:type="gramStart"/>
      <w:r w:rsidRPr="00BC7B0C">
        <w:rPr>
          <w:rFonts w:ascii="仿宋_GB2312" w:eastAsia="仿宋_GB2312" w:hAnsi="仿宋_GB2312" w:cs="仿宋_GB2312"/>
          <w:sz w:val="32"/>
          <w:szCs w:val="32"/>
        </w:rPr>
        <w:t>祥</w:t>
      </w:r>
      <w:proofErr w:type="gramEnd"/>
      <w:r>
        <w:rPr>
          <w:rFonts w:ascii="仿宋_GB2312" w:eastAsia="仿宋_GB2312" w:hAnsi="仿宋_GB2312" w:cs="仿宋_GB2312"/>
          <w:sz w:val="32"/>
          <w:szCs w:val="32"/>
        </w:rPr>
        <w:t>道140号。</w:t>
      </w:r>
    </w:p>
    <w:p w14:paraId="5147B5F1" w14:textId="77777777" w:rsidR="00845014" w:rsidRDefault="00000000" w:rsidP="00BC7B0C">
      <w:pPr>
        <w:kinsoku/>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九、联系方式</w:t>
      </w:r>
    </w:p>
    <w:p w14:paraId="471BC700" w14:textId="77777777" w:rsidR="00845014" w:rsidRDefault="00000000" w:rsidP="00BC7B0C">
      <w:pPr>
        <w:kinsoku/>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咨询电话：60270663       监督电话：84806258</w:t>
      </w:r>
    </w:p>
    <w:p w14:paraId="0FAE2CC9" w14:textId="77777777" w:rsidR="00845014" w:rsidRDefault="00845014" w:rsidP="00BC7B0C">
      <w:pPr>
        <w:kinsoku/>
        <w:spacing w:line="360" w:lineRule="auto"/>
        <w:ind w:firstLineChars="200" w:firstLine="640"/>
        <w:rPr>
          <w:rFonts w:ascii="仿宋_GB2312" w:eastAsia="仿宋_GB2312" w:hAnsi="仿宋_GB2312" w:cs="仿宋_GB2312"/>
          <w:sz w:val="32"/>
          <w:szCs w:val="32"/>
        </w:rPr>
      </w:pPr>
    </w:p>
    <w:p w14:paraId="27F8D012" w14:textId="77777777" w:rsidR="00845014" w:rsidRDefault="00000000" w:rsidP="00BC7B0C">
      <w:pPr>
        <w:kinsoku/>
        <w:spacing w:line="480" w:lineRule="auto"/>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天津外国语大学附属高新区海洋外国语学校</w:t>
      </w:r>
    </w:p>
    <w:p w14:paraId="0F530D19" w14:textId="77777777" w:rsidR="00845014" w:rsidRDefault="00000000" w:rsidP="00BC7B0C">
      <w:pPr>
        <w:kinsoku/>
        <w:spacing w:line="480" w:lineRule="auto"/>
        <w:ind w:firstLineChars="200" w:firstLine="640"/>
        <w:jc w:val="right"/>
        <w:rPr>
          <w:rFonts w:ascii="仿宋_GB2312" w:eastAsia="仿宋_GB2312" w:hAnsi="仿宋_GB2312" w:cs="仿宋_GB2312"/>
          <w:sz w:val="31"/>
          <w:szCs w:val="31"/>
        </w:rPr>
      </w:pPr>
      <w:r>
        <w:rPr>
          <w:rFonts w:ascii="仿宋_GB2312" w:eastAsia="仿宋_GB2312" w:hAnsi="仿宋_GB2312" w:cs="仿宋_GB2312" w:hint="eastAsia"/>
          <w:sz w:val="32"/>
          <w:szCs w:val="32"/>
        </w:rPr>
        <w:t>2023年6月28日</w:t>
      </w:r>
    </w:p>
    <w:sectPr w:rsidR="00845014">
      <w:pgSz w:w="16783" w:h="23757"/>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0DF1" w14:textId="77777777" w:rsidR="002B0397" w:rsidRDefault="002B0397">
      <w:r>
        <w:separator/>
      </w:r>
    </w:p>
  </w:endnote>
  <w:endnote w:type="continuationSeparator" w:id="0">
    <w:p w14:paraId="26F3CF89" w14:textId="77777777" w:rsidR="002B0397" w:rsidRDefault="002B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0E99" w14:textId="77777777" w:rsidR="002B0397" w:rsidRDefault="002B0397">
      <w:r>
        <w:separator/>
      </w:r>
    </w:p>
  </w:footnote>
  <w:footnote w:type="continuationSeparator" w:id="0">
    <w:p w14:paraId="6249AFBA" w14:textId="77777777" w:rsidR="002B0397" w:rsidRDefault="002B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k3ODdjMjA0MGVhNzYwYzQ3YjJlOTU3OTYxZDBkMjEifQ=="/>
  </w:docVars>
  <w:rsids>
    <w:rsidRoot w:val="11AC05BF"/>
    <w:rsid w:val="E6EF4FB7"/>
    <w:rsid w:val="EBFF782A"/>
    <w:rsid w:val="FED71527"/>
    <w:rsid w:val="FFF526D8"/>
    <w:rsid w:val="002B0397"/>
    <w:rsid w:val="00845014"/>
    <w:rsid w:val="00BC7B0C"/>
    <w:rsid w:val="01BB5434"/>
    <w:rsid w:val="0C0B3E49"/>
    <w:rsid w:val="11AC05BF"/>
    <w:rsid w:val="2BC8692C"/>
    <w:rsid w:val="2D945258"/>
    <w:rsid w:val="37C30C14"/>
    <w:rsid w:val="3F7E3931"/>
    <w:rsid w:val="41454984"/>
    <w:rsid w:val="41CD9161"/>
    <w:rsid w:val="50737230"/>
    <w:rsid w:val="50E7376D"/>
    <w:rsid w:val="589F0489"/>
    <w:rsid w:val="5EF62DCD"/>
    <w:rsid w:val="61DA0784"/>
    <w:rsid w:val="644008B5"/>
    <w:rsid w:val="6A060748"/>
    <w:rsid w:val="721101F2"/>
    <w:rsid w:val="730A5F92"/>
    <w:rsid w:val="7B551ACA"/>
    <w:rsid w:val="7D7FDC92"/>
    <w:rsid w:val="9FFB3817"/>
    <w:rsid w:val="CF75A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6F4E2"/>
  <w15:docId w15:val="{60A61D38-3788-4EDE-B126-882F1A7E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rPr>
      <w:rFonts w:cs="Times New Roman"/>
      <w:sz w:val="24"/>
    </w:rPr>
  </w:style>
  <w:style w:type="character" w:styleId="a4">
    <w:name w:val="Strong"/>
    <w:basedOn w:val="a0"/>
    <w:qFormat/>
    <w:rPr>
      <w:b/>
    </w:rPr>
  </w:style>
  <w:style w:type="paragraph" w:styleId="a5">
    <w:name w:val="header"/>
    <w:basedOn w:val="a"/>
    <w:link w:val="a6"/>
    <w:rsid w:val="00BC7B0C"/>
    <w:pPr>
      <w:tabs>
        <w:tab w:val="center" w:pos="4153"/>
        <w:tab w:val="right" w:pos="8306"/>
      </w:tabs>
      <w:jc w:val="center"/>
    </w:pPr>
    <w:rPr>
      <w:sz w:val="18"/>
      <w:szCs w:val="18"/>
    </w:rPr>
  </w:style>
  <w:style w:type="character" w:customStyle="1" w:styleId="a6">
    <w:name w:val="页眉 字符"/>
    <w:basedOn w:val="a0"/>
    <w:link w:val="a5"/>
    <w:rsid w:val="00BC7B0C"/>
    <w:rPr>
      <w:rFonts w:ascii="Arial" w:eastAsia="Arial" w:hAnsi="Arial" w:cs="Arial"/>
      <w:snapToGrid w:val="0"/>
      <w:color w:val="000000"/>
      <w:sz w:val="18"/>
      <w:szCs w:val="18"/>
    </w:rPr>
  </w:style>
  <w:style w:type="paragraph" w:styleId="a7">
    <w:name w:val="footer"/>
    <w:basedOn w:val="a"/>
    <w:link w:val="a8"/>
    <w:rsid w:val="00BC7B0C"/>
    <w:pPr>
      <w:tabs>
        <w:tab w:val="center" w:pos="4153"/>
        <w:tab w:val="right" w:pos="8306"/>
      </w:tabs>
    </w:pPr>
    <w:rPr>
      <w:sz w:val="18"/>
      <w:szCs w:val="18"/>
    </w:rPr>
  </w:style>
  <w:style w:type="character" w:customStyle="1" w:styleId="a8">
    <w:name w:val="页脚 字符"/>
    <w:basedOn w:val="a0"/>
    <w:link w:val="a7"/>
    <w:rsid w:val="00BC7B0C"/>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Jiaying.</dc:creator>
  <cp:lastModifiedBy>李 煜</cp:lastModifiedBy>
  <cp:revision>2</cp:revision>
  <cp:lastPrinted>2023-06-28T01:56:00Z</cp:lastPrinted>
  <dcterms:created xsi:type="dcterms:W3CDTF">2023-06-21T03:17:00Z</dcterms:created>
  <dcterms:modified xsi:type="dcterms:W3CDTF">2023-06-28T01:13:00Z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EFA8B185B5884071AE4BBD9063334378_11</vt:lpwstr>
  </property>
</Properties>
</file>