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jc w:val="left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</w:p>
    <w:p>
      <w:pPr>
        <w:spacing w:line="580" w:lineRule="exact"/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</w:p>
    <w:p>
      <w:pPr>
        <w:spacing w:line="580" w:lineRule="exact"/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bookmarkStart w:id="0" w:name="_GoBack"/>
      <w:bookmarkEnd w:id="0"/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天津市滨海新区人民政府关于做好</w:t>
      </w: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第四次全国农业普查工作的通知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各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eastAsia="zh-CN"/>
        </w:rPr>
        <w:t>相关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单位：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629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根据《中华人民共和国统计法》和《全国农业普查条例》规定，国务院决定于2026年开展第四次全国农业普查。按照《天津市人民政府关于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做好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第四次全国农业普查的通知》（津政发〔2025〕11号）要求，现就做好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我区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第四次全国农业普查工作有关事项通知如下：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63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一、普查组织实施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629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为加强对普查工作的组织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领导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，根据《全国农业普查条例》成立天津市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滨海新区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第四次全国农业普查领导小组（以下简称领导小组），负责组织实施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我区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农业普查工作，协调解决普查中的重大问题。该领导小组不作为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政府议事协调机构，普查任务完成后自动撤销。成员单位包括区政府办公室、区统计局、国家统计局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滨海新区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调查队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区发展改革委、区财政局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区农业农村委、区委宣传部、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区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网信办、区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社会工作部、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公安局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滨海分局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区民政局、区司法局、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区人社局、市规划资源局滨海新区分局、区水务局、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区市场监管局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镇</w:t>
      </w:r>
      <w:r>
        <w:rPr>
          <w:rFonts w:hint="default" w:eastAsia="仿宋_GB2312" w:cs="Times New Roman"/>
          <w:b w:val="0"/>
          <w:bCs w:val="0"/>
          <w:sz w:val="32"/>
          <w:szCs w:val="32"/>
          <w:lang w:val="en" w:eastAsia="zh-CN"/>
        </w:rPr>
        <w:t>人民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政府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和涉农街道办事处。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领导小组成员单位按照各自职能，各负其责、通力协作、密切配合、信息共享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其中：涉及普查经费方面的事项，由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财政局负责和协调；涉及固定资产投资保障方面的事项，由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发展改革委负责和协调；涉及普查宣传动员方面的事项，由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统计局、国家统计局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滨海新区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调查队、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委宣传部、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委网信办负责和协调。各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镇</w:t>
      </w:r>
      <w:r>
        <w:rPr>
          <w:rFonts w:hint="default" w:eastAsia="仿宋_GB2312" w:cs="Times New Roman"/>
          <w:b w:val="0"/>
          <w:bCs w:val="0"/>
          <w:sz w:val="32"/>
          <w:szCs w:val="32"/>
          <w:lang w:val="en" w:eastAsia="zh-CN"/>
        </w:rPr>
        <w:t>人民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政府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和涉农街道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办事处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组织好辖区内普查各项工作。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629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领导小组办公室设在区统计局，负责普查的具体组织实施和协调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63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、普查对象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范围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内容和时间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63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普查</w:t>
      </w:r>
      <w:r>
        <w:rPr>
          <w:rFonts w:hint="eastAsia" w:eastAsia="仿宋_GB2312" w:cs="Times New Roman"/>
          <w:b w:val="0"/>
          <w:bCs w:val="0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对象为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我区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行政区域内的下列个人和单位：农村住户，包括农村农业生产经营户和其他住户；城镇农业生产经营户；农业生产经营单位；村民委员会；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镇</w:t>
      </w:r>
      <w:r>
        <w:rPr>
          <w:rFonts w:hint="default" w:eastAsia="仿宋_GB2312" w:cs="Times New Roman"/>
          <w:b w:val="0"/>
          <w:bCs w:val="0"/>
          <w:color w:val="000000"/>
          <w:sz w:val="32"/>
          <w:szCs w:val="32"/>
          <w:lang w:val="en"/>
        </w:rPr>
        <w:t>人民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政府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涉农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街道办事处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63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普查的行业范围包括：农作物种植业、林业、畜牧业、渔业和农林牧渔服务业。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63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普查的主要内容包括：农业生产条件、粮食和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大食物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生产情况、农业新质生产力情况、乡村发展基本情况、农村居民生活情况等。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63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普查的标准时点为2026年12月31日24时，时期资料为2026年年度资料。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63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、普查经费保障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63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普查所需经费，按现行经费渠道由区</w:t>
      </w:r>
      <w:r>
        <w:rPr>
          <w:rFonts w:hint="eastAsia" w:eastAsia="仿宋_GB2312" w:cs="Times New Roman"/>
          <w:b w:val="0"/>
          <w:bCs w:val="0"/>
          <w:sz w:val="32"/>
          <w:szCs w:val="32"/>
          <w:lang w:eastAsia="zh-CN"/>
        </w:rPr>
        <w:t>人民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政府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和各</w:t>
      </w:r>
      <w:r>
        <w:rPr>
          <w:rFonts w:hint="eastAsia" w:eastAsia="仿宋_GB2312" w:cs="Times New Roman"/>
          <w:b w:val="0"/>
          <w:bCs w:val="0"/>
          <w:sz w:val="32"/>
          <w:szCs w:val="32"/>
          <w:lang w:eastAsia="zh-CN"/>
        </w:rPr>
        <w:t>相关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街镇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共同负担，列入相应年度财政预算，按时拨付，确保到位，保障普查工作顺利开展。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63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、普查工作要求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63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（一）坚持依法普查。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必须严格按照《中华人民共和国统计法》《中华人民共和国统计法实施条例》《全国农业普查条例》等法律法规做好普查各项工作。普查取得的单位和个人资料，严格限定用于普查目的，不作为任何单位对普查对象实施奖惩的依据。普查人员要如实搜集、报送普查资料，不得伪造、篡改普查资料。普查对象要按时、如实填报普查表，不得提供不真实、不完整的普查资料或者迟报、拒报普查资料。普查工作中获得的能够识别或者推断单个普查对象身份的资料，不得对外提供、泄露，不得用于统计以外的目的。普查工作中知悉的国家秘密、工作秘密、商业秘密、个人隐私和个人信息，必须严格履行保密义务。未经批准，任何单位和个人不得对外发布普查数据。对普查工作中的违纪违法等行为，依纪依法予以处理并加大通报曝光力度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63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（二）确保数据质量。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始终坚持数据质量第一原则，严格执行普查方案，加强普查指导培训，规范普查工作流程，强化事前事中事后数据质量检查核查，切实防范和惩治统计造假、弄虚作假，确保普查数据真实准确、完整可信。建立健全普查数据质量控制体系和岗位责任制，强化普查数据质量追溯和问责，坚决杜绝各种人为干预普查数据的行为。采用有效技术手段和管理措施，确保普查数据采集、传输、存储和使用的安全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63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（三）强化宣传引导。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各级普查机构应会同宣传部门认真做好普查宣传的策划和组织工作，充分发挥各类新闻媒体及有关部门服务平台等宣传渠道作用，广泛深入宣传农业普查的重要意义和要求，引导广大普查对象依法配合普查、积极参与普查，为我区第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次全国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农业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普查顺利实施营造良好的社会氛围。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63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63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附件：天津市滨海新区第四次全国农业普查领导小组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1600" w:firstLineChars="5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组成人员名单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1550" w:firstLineChars="5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1"/>
          <w:szCs w:val="31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1550" w:firstLineChars="5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1"/>
          <w:szCs w:val="31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4640" w:firstLineChars="145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天津市滨海新区人民政府</w:t>
      </w:r>
    </w:p>
    <w:p>
      <w:pPr>
        <w:ind w:right="1260" w:rightChars="600"/>
        <w:jc w:val="right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" w:eastAsia="zh-CN"/>
        </w:rPr>
        <w:t>2025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年</w:t>
      </w:r>
      <w:r>
        <w:rPr>
          <w:rFonts w:hint="default" w:eastAsia="仿宋_GB2312" w:cs="Times New Roman"/>
          <w:b w:val="0"/>
          <w:bCs w:val="0"/>
          <w:sz w:val="32"/>
          <w:szCs w:val="32"/>
          <w:lang w:val="en"/>
        </w:rPr>
        <w:t>9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月</w:t>
      </w:r>
      <w:r>
        <w:rPr>
          <w:rFonts w:hint="default" w:eastAsia="仿宋_GB2312" w:cs="Times New Roman"/>
          <w:b w:val="0"/>
          <w:bCs w:val="0"/>
          <w:sz w:val="32"/>
          <w:szCs w:val="32"/>
          <w:lang w:val="en"/>
        </w:rPr>
        <w:t>9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日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（此件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"/>
        </w:rPr>
        <w:t>主动公开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）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附件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63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1"/>
          <w:szCs w:val="31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val="en-US" w:eastAsia="zh-CN"/>
        </w:rPr>
        <w:t>天津市滨海新区第四次全国农业普查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val="en-US" w:eastAsia="zh-CN"/>
        </w:rPr>
        <w:t>领导小组组成人员名单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 xml:space="preserve">组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长：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杨玉建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副区长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副组长：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杜宪力  区政府办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" w:eastAsia="zh-CN"/>
        </w:rPr>
        <w:t>公室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副主任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1929" w:firstLineChars="603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欧阳澍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区统计局局长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-17"/>
          <w:w w:val="9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王挺漳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-23"/>
          <w:w w:val="100"/>
          <w:sz w:val="32"/>
          <w:szCs w:val="32"/>
          <w:lang w:val="en-US" w:eastAsia="zh-CN"/>
        </w:rPr>
        <w:t>国家统计局滨海新区调查队党组书记、队长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1929" w:firstLineChars="603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马俊岭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发展改革委副主任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1929" w:firstLineChars="603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刘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喆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财政局副局长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1929" w:firstLineChars="603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刘家庆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农业农村委副主任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 xml:space="preserve">成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员：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于瑞军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委宣传部副部长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孙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委网信办副主任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王学梅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委社会工作部副部长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楚文喆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" w:eastAsia="zh-CN"/>
        </w:rPr>
        <w:t>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公安局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"/>
        </w:rPr>
        <w:t>滨海分局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副局长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刘明瑞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民政局副局长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王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勇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区司法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局副局长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贾顺友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人社局副局长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高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蕊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szCs w:val="32"/>
          <w:lang w:eastAsia="zh-CN"/>
        </w:rPr>
        <w:t>市规划资源局滨海新区分局副局长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  <w:t>于麟海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  <w:t>区水务局副局长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  <w:t>韩俊杰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  <w:t>区市场监管局副局长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"/>
        </w:rPr>
        <w:t xml:space="preserve">   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宋晓春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统计局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副局长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甄冬利  北塘街道办事处副主任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-1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徐  佟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-11"/>
          <w:sz w:val="32"/>
          <w:szCs w:val="32"/>
          <w:lang w:val="en-US" w:eastAsia="zh-CN"/>
        </w:rPr>
        <w:t>胡家园街道党工委委员、办事处副主任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孟  腾  新城镇人民政府副镇长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黄晓颖  汉沽街道办事处副主任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杨红媛  寨上街道办事处副主任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张  莹  茶淀街道办事处副主任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宋向东  杨家泊镇人民政府副镇长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马  磊  古林街道办事处副主任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只升杰  海滨街道办事处副主任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王晓航  太平镇人民政府副镇长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贾长龙  小王庄镇人民政府镇长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高  燕  中塘镇人民政府副镇长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</w:p>
    <w:p>
      <w:pPr>
        <w:spacing w:line="580" w:lineRule="exact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</w:p>
    <w:p>
      <w:pPr>
        <w:spacing w:line="20" w:lineRule="exact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lstom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Unicode MS">
    <w:altName w:val="Nimbus Roman No9 L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ind w:right="360" w:firstLine="360"/>
      <w:rPr>
        <w:rFonts w:ascii="仿宋_GB2312"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140" w:firstLineChars="50"/>
      <w:rPr>
        <w:rFonts w:ascii="仿宋_GB2312" w:eastAsia="仿宋_GB2312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ocumentProtection w:enforcement="0"/>
  <w:defaultTabStop w:val="420"/>
  <w:evenAndOddHeaders w:val="true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B99"/>
    <w:rsid w:val="00015C42"/>
    <w:rsid w:val="00063133"/>
    <w:rsid w:val="000779AC"/>
    <w:rsid w:val="000B444A"/>
    <w:rsid w:val="00172A27"/>
    <w:rsid w:val="001A1EDF"/>
    <w:rsid w:val="001E7AE2"/>
    <w:rsid w:val="002A1ADC"/>
    <w:rsid w:val="003C2330"/>
    <w:rsid w:val="003F14B1"/>
    <w:rsid w:val="003F503F"/>
    <w:rsid w:val="004533C7"/>
    <w:rsid w:val="004E75BF"/>
    <w:rsid w:val="00536186"/>
    <w:rsid w:val="00554BC2"/>
    <w:rsid w:val="005F6AAC"/>
    <w:rsid w:val="00626FB1"/>
    <w:rsid w:val="006662C1"/>
    <w:rsid w:val="00666C6E"/>
    <w:rsid w:val="006B66D4"/>
    <w:rsid w:val="006C61BA"/>
    <w:rsid w:val="006D23C8"/>
    <w:rsid w:val="00712F39"/>
    <w:rsid w:val="00735F9C"/>
    <w:rsid w:val="007B006A"/>
    <w:rsid w:val="007E7B27"/>
    <w:rsid w:val="008575EF"/>
    <w:rsid w:val="008716BD"/>
    <w:rsid w:val="008A19D4"/>
    <w:rsid w:val="00996F10"/>
    <w:rsid w:val="009C4F87"/>
    <w:rsid w:val="009D55CA"/>
    <w:rsid w:val="009D7B87"/>
    <w:rsid w:val="00B542EA"/>
    <w:rsid w:val="00B636CB"/>
    <w:rsid w:val="00C84119"/>
    <w:rsid w:val="00C92707"/>
    <w:rsid w:val="00C94879"/>
    <w:rsid w:val="00CA30CC"/>
    <w:rsid w:val="00D450DD"/>
    <w:rsid w:val="00E04623"/>
    <w:rsid w:val="00E25D89"/>
    <w:rsid w:val="00E52377"/>
    <w:rsid w:val="00E547C7"/>
    <w:rsid w:val="00EB1607"/>
    <w:rsid w:val="00F633ED"/>
    <w:rsid w:val="00F73BD2"/>
    <w:rsid w:val="00FA459F"/>
    <w:rsid w:val="00FB3BB7"/>
    <w:rsid w:val="00FC1088"/>
    <w:rsid w:val="00FC49FE"/>
    <w:rsid w:val="07F00FD9"/>
    <w:rsid w:val="21815626"/>
    <w:rsid w:val="29BA21A5"/>
    <w:rsid w:val="2ADE68B3"/>
    <w:rsid w:val="3AB61067"/>
    <w:rsid w:val="5BA3C0E1"/>
    <w:rsid w:val="60E81003"/>
    <w:rsid w:val="6FDF50C9"/>
    <w:rsid w:val="77F39960"/>
    <w:rsid w:val="7CFD6949"/>
    <w:rsid w:val="7D3D3A46"/>
    <w:rsid w:val="7DF7B6AE"/>
    <w:rsid w:val="7E3220A9"/>
    <w:rsid w:val="7EB645C1"/>
    <w:rsid w:val="7FDD5A18"/>
    <w:rsid w:val="B46BB45B"/>
    <w:rsid w:val="B6DF3AF8"/>
    <w:rsid w:val="BB8BE6B7"/>
    <w:rsid w:val="BFF60039"/>
    <w:rsid w:val="CFFC65FF"/>
    <w:rsid w:val="D7BDE928"/>
    <w:rsid w:val="DEFF19B8"/>
    <w:rsid w:val="EFBD6BA2"/>
    <w:rsid w:val="FA5F27F4"/>
    <w:rsid w:val="FEB61F59"/>
    <w:rsid w:val="FF5D8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3">
    <w:name w:val="Closing"/>
    <w:basedOn w:val="1"/>
    <w:qFormat/>
    <w:uiPriority w:val="0"/>
    <w:pPr>
      <w:ind w:left="100" w:leftChars="2100"/>
    </w:pPr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4">
    <w:name w:val="Body Text"/>
    <w:basedOn w:val="1"/>
    <w:next w:val="1"/>
    <w:qFormat/>
    <w:uiPriority w:val="0"/>
    <w:pPr>
      <w:widowControl/>
      <w:autoSpaceDE w:val="0"/>
      <w:autoSpaceDN w:val="0"/>
      <w:adjustRightInd w:val="0"/>
    </w:pPr>
    <w:rPr>
      <w:rFonts w:ascii="Alstom" w:hAnsi="Alstom" w:eastAsia="宋体" w:cs="Times New Roman"/>
      <w:color w:val="000000"/>
      <w:kern w:val="0"/>
      <w:sz w:val="22"/>
      <w:lang w:val="en-GB" w:eastAsia="es-ES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page number"/>
    <w:basedOn w:val="11"/>
    <w:qFormat/>
    <w:uiPriority w:val="0"/>
  </w:style>
  <w:style w:type="paragraph" w:customStyle="1" w:styleId="13">
    <w:name w:val="_Style 2"/>
    <w:basedOn w:val="1"/>
    <w:qFormat/>
    <w:uiPriority w:val="0"/>
  </w:style>
  <w:style w:type="paragraph" w:customStyle="1" w:styleId="14">
    <w:name w:val="Standard"/>
    <w:qFormat/>
    <w:uiPriority w:val="0"/>
    <w:pPr>
      <w:suppressAutoHyphens/>
      <w:autoSpaceDN w:val="0"/>
      <w:textAlignment w:val="baseline"/>
    </w:pPr>
    <w:rPr>
      <w:rFonts w:ascii="Times New Roman" w:hAnsi="Times New Roman" w:eastAsia="宋体" w:cs="Arial Unicode MS"/>
      <w:kern w:val="3"/>
      <w:sz w:val="24"/>
      <w:szCs w:val="24"/>
      <w:lang w:val="en-US" w:eastAsia="zh-CN" w:bidi="hi-IN"/>
    </w:rPr>
  </w:style>
  <w:style w:type="paragraph" w:customStyle="1" w:styleId="15">
    <w:name w:val="BodyText1I2"/>
    <w:basedOn w:val="16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16">
    <w:name w:val="BodyTextIndent"/>
    <w:basedOn w:val="1"/>
    <w:qFormat/>
    <w:uiPriority w:val="0"/>
    <w:pPr>
      <w:ind w:left="420"/>
      <w:jc w:val="left"/>
      <w:textAlignment w:val="baseline"/>
    </w:pPr>
    <w:rPr>
      <w:rFonts w:ascii="Times New Roman" w:hAnsi="Times New Roman" w:eastAsia="宋体"/>
      <w:szCs w:val="24"/>
    </w:rPr>
  </w:style>
  <w:style w:type="character" w:customStyle="1" w:styleId="17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8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9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20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1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2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3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4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32</Words>
  <Characters>183</Characters>
  <Lines>1</Lines>
  <Paragraphs>1</Paragraphs>
  <TotalTime>13</TotalTime>
  <ScaleCrop>false</ScaleCrop>
  <LinksUpToDate>false</LinksUpToDate>
  <CharactersWithSpaces>214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2022-01-24T16:29:00Z</dcterms:created>
  <dc:creator>张殿武</dc:creator>
  <cp:lastModifiedBy>kylin</cp:lastModifiedBy>
  <cp:lastPrinted>2012-09-04T14:13:00Z</cp:lastPrinted>
  <dcterms:modified xsi:type="dcterms:W3CDTF">2025-09-11T10:02:52Z</dcterms:modified>
  <dc:title>000001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</Properties>
</file>